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A7FAA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76672" behindDoc="0" locked="0" layoutInCell="1" allowOverlap="1" wp14:anchorId="51710C24" wp14:editId="78EB9B37">
            <wp:simplePos x="0" y="0"/>
            <wp:positionH relativeFrom="margin">
              <wp:posOffset>2590800</wp:posOffset>
            </wp:positionH>
            <wp:positionV relativeFrom="margin">
              <wp:posOffset>0</wp:posOffset>
            </wp:positionV>
            <wp:extent cx="3502025" cy="2338070"/>
            <wp:effectExtent l="0" t="0" r="3175" b="0"/>
            <wp:wrapSquare wrapText="bothSides"/>
            <wp:docPr id="18" name="図 3" descr="黄疸の鑑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黄疸の鑑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21"/>
        </w:rPr>
        <w:t>４）黄疸の鑑別診断</w:t>
      </w:r>
    </w:p>
    <w:p w14:paraId="5CF060DE" w14:textId="77777777" w:rsidR="006910C0" w:rsidRPr="00334F7B" w:rsidRDefault="006910C0" w:rsidP="006910C0">
      <w:pPr>
        <w:rPr>
          <w:rFonts w:ascii="ＭＳ ゴシック" w:eastAsia="ＭＳ ゴシック" w:hAnsi="ＭＳ ゴシック"/>
          <w:color w:val="FF0000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 w:rsidRPr="00334F7B">
        <w:rPr>
          <w:rFonts w:ascii="ＭＳ ゴシック" w:eastAsia="ＭＳ ゴシック" w:hAnsi="ＭＳ ゴシック" w:hint="eastAsia"/>
          <w:color w:val="FF0000"/>
          <w:sz w:val="21"/>
        </w:rPr>
        <w:t>間接ビリルビンーーー溶血性貧血</w:t>
      </w:r>
    </w:p>
    <w:p w14:paraId="0CC102C3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直接ビリルビンーーー肝細胞性黄疸</w:t>
      </w:r>
    </w:p>
    <w:p w14:paraId="6393ABB5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　　　　　　肝炎など</w:t>
      </w:r>
    </w:p>
    <w:p w14:paraId="332F39CA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　　　　　　閉塞性黄疸</w:t>
      </w:r>
    </w:p>
    <w:p w14:paraId="35C8B79A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　　　　　　胆管癌など</w:t>
      </w:r>
    </w:p>
    <w:p w14:paraId="703851C7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ビリルビンの代謝</w:t>
      </w:r>
    </w:p>
    <w:p w14:paraId="3BA64065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ビリルビンの多くは赤血球の破壊に</w:t>
      </w:r>
    </w:p>
    <w:p w14:paraId="74013B54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由来．</w:t>
      </w:r>
    </w:p>
    <w:p w14:paraId="6E4E0125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間接ビリルビンはアルブミンと結合</w:t>
      </w:r>
    </w:p>
    <w:p w14:paraId="418EDD8E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して運ばれる．</w:t>
      </w:r>
    </w:p>
    <w:p w14:paraId="20D666D5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肝臓でグルクロン酸抱合されて水溶性となる</w:t>
      </w:r>
    </w:p>
    <w:p w14:paraId="5C33AF7A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>５）肝不全</w:t>
      </w:r>
    </w:p>
    <w:p w14:paraId="45DFBAB4" w14:textId="77777777" w:rsidR="00AF2EF1" w:rsidRDefault="006910C0" w:rsidP="006910C0">
      <w:pPr>
        <w:rPr>
          <w:rFonts w:ascii="ＭＳ ゴシック" w:eastAsia="ＭＳ ゴシック" w:hAnsi="ＭＳ ゴシック" w:hint="eastAsia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肝不全とは、肝細胞の壊死，</w:t>
      </w:r>
      <w:r w:rsidR="00AF2EF1">
        <w:rPr>
          <w:rFonts w:ascii="ＭＳ ゴシック" w:eastAsia="ＭＳ ゴシック" w:hAnsi="ＭＳ ゴシック" w:hint="eastAsia"/>
          <w:sz w:val="21"/>
        </w:rPr>
        <w:t>血行</w:t>
      </w:r>
      <w:r w:rsidRPr="00994F81">
        <w:rPr>
          <w:rFonts w:ascii="ＭＳ ゴシック" w:eastAsia="ＭＳ ゴシック" w:hAnsi="ＭＳ ゴシック" w:hint="eastAsia"/>
          <w:sz w:val="21"/>
        </w:rPr>
        <w:t>動態の破綻によって重篤な肝機能障害を起こした状態．</w:t>
      </w:r>
      <w:r w:rsidR="00AF2EF1">
        <w:rPr>
          <w:rFonts w:ascii="ＭＳ ゴシック" w:eastAsia="ＭＳ ゴシック" w:hAnsi="ＭＳ ゴシック" w:hint="eastAsia"/>
          <w:sz w:val="21"/>
        </w:rPr>
        <w:t>肝臓で代</w:t>
      </w:r>
    </w:p>
    <w:p w14:paraId="330A6DFF" w14:textId="77777777" w:rsidR="006910C0" w:rsidRPr="00994F81" w:rsidRDefault="00AF2EF1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謝される老廃物が代謝されないためにおこる。</w:t>
      </w:r>
    </w:p>
    <w:p w14:paraId="322AAAFA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急性型：劇症肝炎で見られる</w:t>
      </w:r>
    </w:p>
    <w:p w14:paraId="29EDFC68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慢性型：肝硬変の末期</w:t>
      </w:r>
    </w:p>
    <w:p w14:paraId="29F8F57A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①症状</w:t>
      </w:r>
    </w:p>
    <w:p w14:paraId="4EEE1F0A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肝性脳症</w:t>
      </w:r>
    </w:p>
    <w:p w14:paraId="202994AE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　羽ばたき振戦、錯乱、傾眠傾向</w:t>
      </w:r>
    </w:p>
    <w:p w14:paraId="7639AD13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　アンモニア↑</w:t>
      </w:r>
    </w:p>
    <w:p w14:paraId="1DB1B840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肝性口臭（メチルメルカプタンの代謝不全）</w:t>
      </w:r>
    </w:p>
    <w:p w14:paraId="45F63CF3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腹水</w:t>
      </w:r>
    </w:p>
    <w:p w14:paraId="128D1DFB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黄疸</w:t>
      </w:r>
    </w:p>
    <w:p w14:paraId="4AC3E8A5" w14:textId="77777777" w:rsidR="00AF2EF1" w:rsidRDefault="006910C0" w:rsidP="006910C0">
      <w:pPr>
        <w:rPr>
          <w:rFonts w:ascii="ＭＳ ゴシック" w:eastAsia="ＭＳ ゴシック" w:hAnsi="ＭＳ ゴシック" w:hint="eastAsia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女性化乳房</w:t>
      </w:r>
      <w:r w:rsidR="00AF2EF1">
        <w:rPr>
          <w:rFonts w:ascii="ＭＳ ゴシック" w:eastAsia="ＭＳ ゴシック" w:hAnsi="ＭＳ ゴシック" w:hint="eastAsia"/>
          <w:sz w:val="21"/>
        </w:rPr>
        <w:t>（</w:t>
      </w:r>
      <w:r w:rsidR="00AF2EF1" w:rsidRPr="00AF2EF1">
        <w:rPr>
          <w:rFonts w:ascii="ＭＳ ゴシック" w:eastAsia="ＭＳ ゴシック" w:hAnsi="ＭＳ ゴシック" w:hint="eastAsia"/>
          <w:color w:val="FF0000"/>
          <w:sz w:val="21"/>
        </w:rPr>
        <w:t>脂肪細胞が作るエストロゲンが分解されないため</w:t>
      </w:r>
      <w:r w:rsidR="00AF2EF1">
        <w:rPr>
          <w:rFonts w:ascii="ＭＳ ゴシック" w:eastAsia="ＭＳ ゴシック" w:hAnsi="ＭＳ ゴシック" w:hint="eastAsia"/>
          <w:sz w:val="21"/>
        </w:rPr>
        <w:t>）</w:t>
      </w:r>
    </w:p>
    <w:p w14:paraId="58C0E033" w14:textId="77777777" w:rsidR="006910C0" w:rsidRPr="00994F81" w:rsidRDefault="00AF2EF1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="006910C0" w:rsidRPr="00994F81">
        <w:rPr>
          <w:rFonts w:ascii="ＭＳ ゴシック" w:eastAsia="ＭＳ ゴシック" w:hAnsi="ＭＳ ゴシック" w:hint="eastAsia"/>
          <w:sz w:val="21"/>
        </w:rPr>
        <w:t>クモ状血管種</w:t>
      </w:r>
    </w:p>
    <w:p w14:paraId="7A65F1B2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出血傾向（凝固因子、血小板減少）</w:t>
      </w:r>
    </w:p>
    <w:p w14:paraId="33F62C75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②検査所見</w:t>
      </w:r>
    </w:p>
    <w:p w14:paraId="06144279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GOT,GPT↑</w:t>
      </w:r>
    </w:p>
    <w:p w14:paraId="5246D7C0" w14:textId="77777777" w:rsidR="006910C0" w:rsidRPr="00994F81" w:rsidRDefault="00AF2EF1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72576" behindDoc="0" locked="0" layoutInCell="1" allowOverlap="1" wp14:anchorId="01AE7A88" wp14:editId="1D9F561A">
            <wp:simplePos x="0" y="0"/>
            <wp:positionH relativeFrom="margin">
              <wp:posOffset>2895600</wp:posOffset>
            </wp:positionH>
            <wp:positionV relativeFrom="margin">
              <wp:posOffset>7112000</wp:posOffset>
            </wp:positionV>
            <wp:extent cx="3061970" cy="1595120"/>
            <wp:effectExtent l="0" t="0" r="11430" b="5080"/>
            <wp:wrapSquare wrapText="bothSides"/>
            <wp:docPr id="5" name="図 6" descr="肝障害の進展様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肝障害の進展様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0C0" w:rsidRPr="00994F81">
        <w:rPr>
          <w:rFonts w:ascii="ＭＳ ゴシック" w:eastAsia="ＭＳ ゴシック" w:hAnsi="ＭＳ ゴシック" w:hint="eastAsia"/>
          <w:sz w:val="21"/>
        </w:rPr>
        <w:t xml:space="preserve">　　　アルブミン↓</w:t>
      </w:r>
    </w:p>
    <w:p w14:paraId="02CFB8A5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コリンエステラーゼ↓</w:t>
      </w:r>
    </w:p>
    <w:p w14:paraId="75EB47E3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凝固因子↓</w:t>
      </w:r>
    </w:p>
    <w:p w14:paraId="5E31C747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血中アンモニア↑</w:t>
      </w:r>
    </w:p>
    <w:p w14:paraId="36B6CA48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ビリルビン↑</w:t>
      </w:r>
    </w:p>
    <w:p w14:paraId="1D7AFDAE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６）肝硬変</w:t>
      </w:r>
    </w:p>
    <w:p w14:paraId="1262C7AB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lastRenderedPageBreak/>
        <w:drawing>
          <wp:anchor distT="0" distB="0" distL="114300" distR="114300" simplePos="0" relativeHeight="251674624" behindDoc="0" locked="0" layoutInCell="1" allowOverlap="1" wp14:anchorId="04B6DAC0" wp14:editId="75F29DD0">
            <wp:simplePos x="0" y="0"/>
            <wp:positionH relativeFrom="margin">
              <wp:posOffset>2819400</wp:posOffset>
            </wp:positionH>
            <wp:positionV relativeFrom="margin">
              <wp:posOffset>1333500</wp:posOffset>
            </wp:positionV>
            <wp:extent cx="3255645" cy="2169795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肝硬変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4F81">
        <w:rPr>
          <w:rFonts w:ascii="ＭＳ ゴシック" w:eastAsia="ＭＳ ゴシック" w:hAnsi="ＭＳ ゴシック" w:hint="eastAsia"/>
          <w:sz w:val="21"/>
        </w:rPr>
        <w:t xml:space="preserve">　　原因としては約80％がウイルス性肝炎</w:t>
      </w:r>
    </w:p>
    <w:p w14:paraId="72929B39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（C型が65％、B型が15％）</w:t>
      </w:r>
    </w:p>
    <w:p w14:paraId="7D59CB12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①症状</w:t>
      </w:r>
    </w:p>
    <w:p w14:paraId="78D06AFF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腹水、浮腫（低アルブミン血症）</w:t>
      </w:r>
    </w:p>
    <w:p w14:paraId="6EA5A368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出血傾向（凝固因子）</w:t>
      </w:r>
    </w:p>
    <w:p w14:paraId="637AC6D6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黄疸、クモ状血管腫、手掌紅班</w:t>
      </w:r>
    </w:p>
    <w:p w14:paraId="782AFBE5" w14:textId="77777777" w:rsidR="006910C0" w:rsidRPr="00994F81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女性化乳房（エストロゲン代謝異常）</w:t>
      </w:r>
    </w:p>
    <w:p w14:paraId="240E7F92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 w:rsidRPr="00994F81">
        <w:rPr>
          <w:rFonts w:ascii="ＭＳ ゴシック" w:eastAsia="ＭＳ ゴシック" w:hAnsi="ＭＳ ゴシック" w:hint="eastAsia"/>
          <w:sz w:val="21"/>
        </w:rPr>
        <w:t xml:space="preserve">　　　食道静脈瘤、脾腫（門脈圧亢進）</w:t>
      </w:r>
    </w:p>
    <w:p w14:paraId="5B40D5C9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②検査所見</w:t>
      </w:r>
    </w:p>
    <w:p w14:paraId="61566060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トランスアミナーゼ（</w:t>
      </w:r>
      <w:r>
        <w:rPr>
          <w:rFonts w:ascii="ＭＳ ゴシック" w:eastAsia="ＭＳ ゴシック" w:hAnsi="ＭＳ ゴシック"/>
          <w:sz w:val="21"/>
        </w:rPr>
        <w:t>GOT,GPT</w:t>
      </w:r>
      <w:r>
        <w:rPr>
          <w:rFonts w:ascii="ＭＳ ゴシック" w:eastAsia="ＭＳ ゴシック" w:hAnsi="ＭＳ ゴシック" w:hint="eastAsia"/>
          <w:sz w:val="21"/>
        </w:rPr>
        <w:t>）↑</w:t>
      </w:r>
    </w:p>
    <w:p w14:paraId="49BC3358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アルブミン↓</w:t>
      </w:r>
    </w:p>
    <w:p w14:paraId="540A8318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凝固因子↓、</w:t>
      </w:r>
      <w:r>
        <w:rPr>
          <w:rFonts w:ascii="ＭＳ ゴシック" w:eastAsia="ＭＳ ゴシック" w:hAnsi="ＭＳ ゴシック"/>
          <w:sz w:val="21"/>
        </w:rPr>
        <w:t>PT</w:t>
      </w:r>
      <w:r>
        <w:rPr>
          <w:rFonts w:ascii="ＭＳ ゴシック" w:eastAsia="ＭＳ ゴシック" w:hAnsi="ＭＳ ゴシック" w:hint="eastAsia"/>
          <w:sz w:val="21"/>
        </w:rPr>
        <w:t>延長、</w:t>
      </w:r>
      <w:r>
        <w:rPr>
          <w:rFonts w:ascii="ＭＳ ゴシック" w:eastAsia="ＭＳ ゴシック" w:hAnsi="ＭＳ ゴシック"/>
          <w:sz w:val="21"/>
        </w:rPr>
        <w:t>APTT</w:t>
      </w:r>
      <w:r>
        <w:rPr>
          <w:rFonts w:ascii="ＭＳ ゴシック" w:eastAsia="ＭＳ ゴシック" w:hAnsi="ＭＳ ゴシック" w:hint="eastAsia"/>
          <w:sz w:val="21"/>
        </w:rPr>
        <w:t>延長</w:t>
      </w:r>
    </w:p>
    <w:p w14:paraId="32541E8A" w14:textId="77777777" w:rsidR="006910C0" w:rsidRDefault="006910C0" w:rsidP="006910C0">
      <w:pPr>
        <w:rPr>
          <w:rFonts w:ascii="ＭＳ ゴシック" w:eastAsia="ＭＳ ゴシック" w:hAnsi="ＭＳ ゴシック"/>
          <w:color w:val="FF0000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Pr="00A2364E">
        <w:rPr>
          <w:rFonts w:ascii="ＭＳ ゴシック" w:eastAsia="ＭＳ ゴシック" w:hAnsi="ＭＳ ゴシック" w:hint="eastAsia"/>
          <w:color w:val="FF0000"/>
          <w:sz w:val="21"/>
        </w:rPr>
        <w:t>ヒアルロン酸↑（線維化を反映）</w:t>
      </w:r>
    </w:p>
    <w:p w14:paraId="60246068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color w:val="FF0000"/>
          <w:sz w:val="21"/>
        </w:rPr>
        <w:t xml:space="preserve">　　　</w:t>
      </w:r>
      <w:r>
        <w:rPr>
          <w:rFonts w:ascii="ＭＳ ゴシック" w:eastAsia="ＭＳ ゴシック" w:hAnsi="ＭＳ ゴシック" w:hint="eastAsia"/>
          <w:sz w:val="21"/>
        </w:rPr>
        <w:t>アンモニア↑</w:t>
      </w:r>
    </w:p>
    <w:p w14:paraId="6E937289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汎血球減少（脾機能亢進を反映）</w:t>
      </w:r>
    </w:p>
    <w:p w14:paraId="299DDC2B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>
        <w:rPr>
          <w:rFonts w:ascii="ＭＳ ゴシック" w:eastAsia="ＭＳ ゴシック" w:hAnsi="ＭＳ ゴシック"/>
          <w:sz w:val="21"/>
        </w:rPr>
        <w:t>ECO,CT</w:t>
      </w:r>
      <w:r>
        <w:rPr>
          <w:rFonts w:ascii="ＭＳ ゴシック" w:eastAsia="ＭＳ ゴシック" w:hAnsi="ＭＳ ゴシック" w:hint="eastAsia"/>
          <w:sz w:val="21"/>
        </w:rPr>
        <w:t>にて表面不整な結節状構造</w:t>
      </w:r>
    </w:p>
    <w:p w14:paraId="281434C4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③治療</w:t>
      </w:r>
    </w:p>
    <w:p w14:paraId="2A390032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代償期における治療</w:t>
      </w:r>
    </w:p>
    <w:p w14:paraId="67C95275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・安静、適切な蛋白食（</w:t>
      </w:r>
      <w:r w:rsidRPr="00836085">
        <w:rPr>
          <w:rFonts w:ascii="ＭＳ ゴシック" w:eastAsia="ＭＳ ゴシック" w:hAnsi="ＭＳ ゴシック" w:hint="eastAsia"/>
          <w:color w:val="FF0000"/>
          <w:sz w:val="21"/>
        </w:rPr>
        <w:t>アンモニア↑なら低蛋白食</w:t>
      </w:r>
      <w:r>
        <w:rPr>
          <w:rFonts w:ascii="ＭＳ ゴシック" w:eastAsia="ＭＳ ゴシック" w:hAnsi="ＭＳ ゴシック" w:hint="eastAsia"/>
          <w:sz w:val="21"/>
        </w:rPr>
        <w:t>）</w:t>
      </w:r>
    </w:p>
    <w:p w14:paraId="316D399B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73600" behindDoc="0" locked="0" layoutInCell="1" allowOverlap="1" wp14:anchorId="779D18E3" wp14:editId="60D0C50F">
            <wp:simplePos x="0" y="0"/>
            <wp:positionH relativeFrom="margin">
              <wp:posOffset>3505200</wp:posOffset>
            </wp:positionH>
            <wp:positionV relativeFrom="margin">
              <wp:posOffset>5334000</wp:posOffset>
            </wp:positionV>
            <wp:extent cx="2615565" cy="2552065"/>
            <wp:effectExtent l="0" t="0" r="635" b="0"/>
            <wp:wrapSquare wrapText="bothSides"/>
            <wp:docPr id="6" name="図 7" descr="肝硬変患者の症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肝硬変患者の症状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sz w:val="21"/>
        </w:rPr>
        <w:t xml:space="preserve">　　　　ビタミン</w:t>
      </w:r>
      <w:r>
        <w:rPr>
          <w:rFonts w:ascii="ＭＳ ゴシック" w:eastAsia="ＭＳ ゴシック" w:hAnsi="ＭＳ ゴシック"/>
          <w:sz w:val="21"/>
        </w:rPr>
        <w:t>B</w:t>
      </w:r>
      <w:r>
        <w:rPr>
          <w:rFonts w:ascii="ＭＳ ゴシック" w:eastAsia="ＭＳ ゴシック" w:hAnsi="ＭＳ ゴシック" w:hint="eastAsia"/>
          <w:sz w:val="21"/>
        </w:rPr>
        <w:t>やKの補給</w:t>
      </w:r>
    </w:p>
    <w:p w14:paraId="4647C6C0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・肝庇護薬、胃薬　</w:t>
      </w:r>
    </w:p>
    <w:p w14:paraId="4AA08C9D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非代償期の治療</w:t>
      </w:r>
    </w:p>
    <w:p w14:paraId="0C3F4D36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腹水、浮腫：減塩食、利尿薬</w:t>
      </w:r>
    </w:p>
    <w:p w14:paraId="7381D2DA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　　　　アルブミン製剤の点滴</w:t>
      </w:r>
    </w:p>
    <w:p w14:paraId="5682E4EA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食道静脈瘤：内視鏡的硬化療法</w:t>
      </w:r>
    </w:p>
    <w:p w14:paraId="7694B840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肝性脳症：</w:t>
      </w:r>
      <w:r w:rsidRPr="00FD19B8">
        <w:rPr>
          <w:rFonts w:ascii="ＭＳ ゴシック" w:eastAsia="ＭＳ ゴシック" w:hAnsi="ＭＳ ゴシック" w:hint="eastAsia"/>
          <w:color w:val="FF0000"/>
          <w:sz w:val="21"/>
        </w:rPr>
        <w:t>ラクツロース</w:t>
      </w:r>
      <w:r>
        <w:rPr>
          <w:rFonts w:ascii="ＭＳ ゴシック" w:eastAsia="ＭＳ ゴシック" w:hAnsi="ＭＳ ゴシック" w:hint="eastAsia"/>
          <w:sz w:val="21"/>
        </w:rPr>
        <w:t>、抗生物質</w:t>
      </w:r>
    </w:p>
    <w:p w14:paraId="426D67E2" w14:textId="77777777" w:rsidR="006910C0" w:rsidRDefault="006910C0" w:rsidP="006910C0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　　　分枝状アミノ酸製剤</w:t>
      </w:r>
    </w:p>
    <w:p w14:paraId="7A373405" w14:textId="77777777" w:rsidR="006910C0" w:rsidRDefault="006910C0" w:rsidP="00420393">
      <w:pPr>
        <w:rPr>
          <w:rFonts w:ascii="ＭＳ ゴシック" w:eastAsia="ＭＳ ゴシック" w:hAnsi="ＭＳ ゴシック" w:hint="eastAsia"/>
          <w:sz w:val="21"/>
        </w:rPr>
      </w:pPr>
    </w:p>
    <w:p w14:paraId="32D3ABBD" w14:textId="77777777" w:rsidR="006910C0" w:rsidRDefault="006910C0" w:rsidP="00420393">
      <w:pPr>
        <w:rPr>
          <w:rFonts w:ascii="ＭＳ ゴシック" w:eastAsia="ＭＳ ゴシック" w:hAnsi="ＭＳ ゴシック" w:hint="eastAsia"/>
          <w:sz w:val="21"/>
        </w:rPr>
      </w:pPr>
    </w:p>
    <w:p w14:paraId="7D703850" w14:textId="77777777" w:rsidR="00420393" w:rsidRPr="00A64A1B" w:rsidRDefault="00420393" w:rsidP="00420393">
      <w:pPr>
        <w:rPr>
          <w:rFonts w:ascii="ＭＳ ゴシック" w:eastAsia="ＭＳ ゴシック" w:hAnsi="ＭＳ ゴシック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>７）肝腫瘍</w:t>
      </w:r>
    </w:p>
    <w:p w14:paraId="552D6047" w14:textId="77777777" w:rsidR="00420393" w:rsidRPr="00A64A1B" w:rsidRDefault="00420393" w:rsidP="00420393">
      <w:pPr>
        <w:rPr>
          <w:rFonts w:ascii="ＭＳ ゴシック" w:eastAsia="ＭＳ ゴシック" w:hAnsi="ＭＳ ゴシック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 xml:space="preserve">　　肝腫瘍のうち約90％は転移性肝癌</w:t>
      </w:r>
    </w:p>
    <w:p w14:paraId="48D37084" w14:textId="77777777" w:rsidR="00420393" w:rsidRPr="00A64A1B" w:rsidRDefault="00420393" w:rsidP="00420393">
      <w:pPr>
        <w:rPr>
          <w:rFonts w:ascii="ＭＳ ゴシック" w:eastAsia="ＭＳ ゴシック" w:hAnsi="ＭＳ ゴシック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 xml:space="preserve">　　原発性肝癌のうち約95％が肝細胞癌</w:t>
      </w:r>
    </w:p>
    <w:p w14:paraId="729040EE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 xml:space="preserve">　　肝細胞癌のうち約75％がC型肝炎ウイ</w:t>
      </w:r>
    </w:p>
    <w:p w14:paraId="2317E785" w14:textId="77777777" w:rsidR="00420393" w:rsidRPr="00A64A1B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 w:rsidRPr="00A64A1B">
        <w:rPr>
          <w:rFonts w:ascii="ＭＳ ゴシック" w:eastAsia="ＭＳ ゴシック" w:hAnsi="ＭＳ ゴシック" w:hint="eastAsia"/>
          <w:sz w:val="21"/>
        </w:rPr>
        <w:t>ルス＋</w:t>
      </w:r>
    </w:p>
    <w:p w14:paraId="671992EF" w14:textId="77777777" w:rsidR="00420393" w:rsidRPr="00A64A1B" w:rsidRDefault="00420393" w:rsidP="00420393">
      <w:pPr>
        <w:rPr>
          <w:rFonts w:ascii="ＭＳ ゴシック" w:eastAsia="ＭＳ ゴシック" w:hAnsi="ＭＳ ゴシック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 xml:space="preserve">　　・肝細胞癌</w:t>
      </w:r>
    </w:p>
    <w:p w14:paraId="5B26CED0" w14:textId="77777777" w:rsidR="00420393" w:rsidRDefault="00AF2EF1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8720" behindDoc="0" locked="0" layoutInCell="1" allowOverlap="1" wp14:anchorId="4424AF62" wp14:editId="4E6921C3">
            <wp:simplePos x="0" y="0"/>
            <wp:positionH relativeFrom="margin">
              <wp:posOffset>3048000</wp:posOffset>
            </wp:positionH>
            <wp:positionV relativeFrom="margin">
              <wp:posOffset>0</wp:posOffset>
            </wp:positionV>
            <wp:extent cx="3022600" cy="2008505"/>
            <wp:effectExtent l="0" t="0" r="0" b="0"/>
            <wp:wrapSquare wrapText="bothSides"/>
            <wp:docPr id="13" name="図 8" descr="肝癌の分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肝癌の分類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93" w:rsidRPr="00A64A1B">
        <w:rPr>
          <w:rFonts w:ascii="ＭＳ ゴシック" w:eastAsia="ＭＳ ゴシック" w:hAnsi="ＭＳ ゴシック" w:hint="eastAsia"/>
          <w:sz w:val="21"/>
        </w:rPr>
        <w:t xml:space="preserve">　　　悪性腫瘍死亡順位の３位になった。向</w:t>
      </w:r>
    </w:p>
    <w:p w14:paraId="7AD8E24B" w14:textId="77777777" w:rsidR="00420393" w:rsidRPr="00A64A1B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Pr="00A64A1B">
        <w:rPr>
          <w:rFonts w:ascii="ＭＳ ゴシック" w:eastAsia="ＭＳ ゴシック" w:hAnsi="ＭＳ ゴシック" w:hint="eastAsia"/>
          <w:sz w:val="21"/>
        </w:rPr>
        <w:t>こう10年間は増加し続ける。</w:t>
      </w:r>
    </w:p>
    <w:p w14:paraId="6D6E4430" w14:textId="77777777" w:rsidR="00420393" w:rsidRPr="00A64A1B" w:rsidRDefault="00420393" w:rsidP="00420393">
      <w:pPr>
        <w:rPr>
          <w:rFonts w:ascii="ＭＳ ゴシック" w:eastAsia="ＭＳ ゴシック" w:hAnsi="ＭＳ ゴシック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 xml:space="preserve">　　　中高年の男性に多い。</w:t>
      </w:r>
    </w:p>
    <w:p w14:paraId="3A3AE9D6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 xml:space="preserve">　　　肝細胞癌の組織学的特徴：肝細胞と似</w:t>
      </w:r>
    </w:p>
    <w:p w14:paraId="01298F16" w14:textId="77777777" w:rsidR="00031B79" w:rsidRDefault="00420393" w:rsidP="00420393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Pr="00A64A1B">
        <w:rPr>
          <w:rFonts w:ascii="ＭＳ ゴシック" w:eastAsia="ＭＳ ゴシック" w:hAnsi="ＭＳ ゴシック" w:hint="eastAsia"/>
          <w:sz w:val="21"/>
        </w:rPr>
        <w:t>た腫瘍細胞が索状構造の胞巣をつくり、</w:t>
      </w:r>
    </w:p>
    <w:p w14:paraId="3262F863" w14:textId="77777777" w:rsidR="00031B79" w:rsidRDefault="00031B79" w:rsidP="00420393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="00420393" w:rsidRPr="00A64A1B">
        <w:rPr>
          <w:rFonts w:ascii="ＭＳ ゴシック" w:eastAsia="ＭＳ ゴシック" w:hAnsi="ＭＳ ゴシック" w:hint="eastAsia"/>
          <w:sz w:val="21"/>
        </w:rPr>
        <w:t>胞巣の間には肝類洞と似た血洞が見ら</w:t>
      </w:r>
    </w:p>
    <w:p w14:paraId="19DFCD0D" w14:textId="77777777" w:rsidR="00420393" w:rsidRPr="00A64A1B" w:rsidRDefault="00031B79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="00420393" w:rsidRPr="00A64A1B">
        <w:rPr>
          <w:rFonts w:ascii="ＭＳ ゴシック" w:eastAsia="ＭＳ ゴシック" w:hAnsi="ＭＳ ゴシック" w:hint="eastAsia"/>
          <w:sz w:val="21"/>
        </w:rPr>
        <w:t>れるのが特徴</w:t>
      </w:r>
    </w:p>
    <w:p w14:paraId="39CA3DF5" w14:textId="77777777" w:rsidR="00031B79" w:rsidRDefault="00420393" w:rsidP="00420393">
      <w:pPr>
        <w:rPr>
          <w:rFonts w:ascii="ＭＳ ゴシック" w:eastAsia="ＭＳ ゴシック" w:hAnsi="ＭＳ ゴシック" w:hint="eastAsia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 xml:space="preserve">　　　診断：９０％程度の患者では血清中の</w:t>
      </w:r>
    </w:p>
    <w:p w14:paraId="1EB7B41D" w14:textId="77777777" w:rsidR="00420393" w:rsidRPr="00A64A1B" w:rsidRDefault="00031B79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 w:rsidR="00420393" w:rsidRPr="00A64A1B">
        <w:rPr>
          <w:rFonts w:ascii="ＭＳ ゴシック" w:eastAsia="ＭＳ ゴシック" w:hAnsi="ＭＳ ゴシック" w:hint="eastAsia"/>
          <w:sz w:val="21"/>
        </w:rPr>
        <w:t>α-フェトプロテイン（AFP）が高値を示す。AFPは</w:t>
      </w:r>
    </w:p>
    <w:p w14:paraId="08857F13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 w:rsidRPr="00A64A1B">
        <w:rPr>
          <w:rFonts w:ascii="ＭＳ ゴシック" w:eastAsia="ＭＳ ゴシック" w:hAnsi="ＭＳ ゴシック" w:hint="eastAsia"/>
          <w:sz w:val="21"/>
        </w:rPr>
        <w:t xml:space="preserve">　　　胎児期の肝細胞が産生する蛋白で、成人の幹細胞はアルブミンを産生する。</w:t>
      </w:r>
    </w:p>
    <w:p w14:paraId="0468BAC5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①治療</w:t>
      </w:r>
    </w:p>
    <w:p w14:paraId="40D1DA41" w14:textId="77777777" w:rsidR="00420393" w:rsidRPr="00D0310F" w:rsidRDefault="00420393" w:rsidP="00420393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kern w:val="24"/>
          <w:sz w:val="21"/>
        </w:rPr>
        <w:t xml:space="preserve">手術 </w:t>
      </w:r>
    </w:p>
    <w:p w14:paraId="4DAEBC6A" w14:textId="77777777" w:rsidR="00420393" w:rsidRPr="00D0310F" w:rsidRDefault="00420393" w:rsidP="00420393">
      <w:pPr>
        <w:ind w:left="709"/>
        <w:rPr>
          <w:rFonts w:ascii="ＭＳ ゴシック" w:eastAsia="ＭＳ ゴシック" w:hAnsi="ＭＳ ゴシック"/>
          <w:bCs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bCs/>
          <w:kern w:val="24"/>
          <w:sz w:val="21"/>
        </w:rPr>
        <w:t xml:space="preserve">肝切除 </w:t>
      </w:r>
    </w:p>
    <w:p w14:paraId="437F0F51" w14:textId="77777777" w:rsidR="00420393" w:rsidRPr="00D0310F" w:rsidRDefault="00420393" w:rsidP="00420393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kern w:val="24"/>
          <w:sz w:val="21"/>
        </w:rPr>
        <w:t xml:space="preserve">（肝移植） </w:t>
      </w:r>
    </w:p>
    <w:p w14:paraId="7C7B63F9" w14:textId="77777777" w:rsidR="00420393" w:rsidRPr="00D0310F" w:rsidRDefault="00420393" w:rsidP="00420393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bCs/>
          <w:kern w:val="24"/>
          <w:sz w:val="21"/>
        </w:rPr>
        <w:t>経皮的エタノール注入療法（PEIT</w:t>
      </w:r>
      <w:r w:rsidRPr="00D0310F">
        <w:rPr>
          <w:rFonts w:ascii="ＭＳ ゴシック" w:eastAsia="ＭＳ ゴシック" w:hAnsi="ＭＳ ゴシック" w:hint="eastAsia"/>
          <w:kern w:val="24"/>
          <w:sz w:val="21"/>
        </w:rPr>
        <w:t xml:space="preserve">; percutaneous ethanol injection therapy） </w:t>
      </w:r>
    </w:p>
    <w:p w14:paraId="24B74796" w14:textId="77777777" w:rsidR="00420393" w:rsidRPr="00D0310F" w:rsidRDefault="00420393" w:rsidP="00420393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bCs/>
          <w:kern w:val="24"/>
          <w:sz w:val="21"/>
        </w:rPr>
        <w:t>マイクロ波凝固療法（MCT</w:t>
      </w:r>
      <w:r w:rsidRPr="00D0310F">
        <w:rPr>
          <w:rFonts w:ascii="ＭＳ ゴシック" w:eastAsia="ＭＳ ゴシック" w:hAnsi="ＭＳ ゴシック" w:hint="eastAsia"/>
          <w:kern w:val="24"/>
          <w:sz w:val="21"/>
        </w:rPr>
        <w:t xml:space="preserve">; microwave coagulation therapy） </w:t>
      </w:r>
    </w:p>
    <w:p w14:paraId="26421059" w14:textId="77777777" w:rsidR="00420393" w:rsidRPr="00D0310F" w:rsidRDefault="00420393" w:rsidP="00420393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bCs/>
          <w:kern w:val="24"/>
          <w:sz w:val="21"/>
        </w:rPr>
        <w:t>ラジオ波焼灼療法（RFA</w:t>
      </w:r>
      <w:r w:rsidRPr="00D0310F">
        <w:rPr>
          <w:rFonts w:ascii="ＭＳ ゴシック" w:eastAsia="ＭＳ ゴシック" w:hAnsi="ＭＳ ゴシック" w:hint="eastAsia"/>
          <w:kern w:val="24"/>
          <w:sz w:val="21"/>
        </w:rPr>
        <w:t xml:space="preserve">; radiofrequency ablation） </w:t>
      </w:r>
    </w:p>
    <w:p w14:paraId="4F79EB6A" w14:textId="77777777" w:rsidR="00420393" w:rsidRPr="00D0310F" w:rsidRDefault="00420393" w:rsidP="00420393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kern w:val="24"/>
          <w:sz w:val="21"/>
        </w:rPr>
        <w:t xml:space="preserve">経カテーテル動脈塞栓術（TAE; transcatheter arterial embolization） </w:t>
      </w:r>
    </w:p>
    <w:p w14:paraId="13492D7C" w14:textId="77777777" w:rsidR="00420393" w:rsidRPr="00D0310F" w:rsidRDefault="00420393" w:rsidP="006910C0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kern w:val="24"/>
          <w:sz w:val="21"/>
        </w:rPr>
        <w:t xml:space="preserve">化学療法 </w:t>
      </w:r>
    </w:p>
    <w:p w14:paraId="796297B4" w14:textId="77777777" w:rsidR="00420393" w:rsidRPr="00D0310F" w:rsidRDefault="00420393" w:rsidP="006910C0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kern w:val="24"/>
          <w:sz w:val="21"/>
        </w:rPr>
        <w:t xml:space="preserve">全身化学療法 </w:t>
      </w:r>
    </w:p>
    <w:p w14:paraId="5662D44B" w14:textId="77777777" w:rsidR="00420393" w:rsidRDefault="00420393" w:rsidP="006910C0">
      <w:pPr>
        <w:ind w:left="709"/>
        <w:rPr>
          <w:rFonts w:ascii="ＭＳ ゴシック" w:eastAsia="ＭＳ ゴシック" w:hAnsi="ＭＳ ゴシック"/>
          <w:kern w:val="24"/>
          <w:sz w:val="21"/>
        </w:rPr>
      </w:pPr>
      <w:r w:rsidRPr="00D0310F">
        <w:rPr>
          <w:rFonts w:ascii="ＭＳ ゴシック" w:eastAsia="ＭＳ ゴシック" w:hAnsi="ＭＳ ゴシック" w:hint="eastAsia"/>
          <w:kern w:val="24"/>
          <w:sz w:val="21"/>
        </w:rPr>
        <w:t>肝動注化学療法</w:t>
      </w:r>
    </w:p>
    <w:p w14:paraId="28771D7C" w14:textId="77777777" w:rsidR="00420393" w:rsidRPr="00CD3A7C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</w:t>
      </w:r>
      <w:r w:rsidRPr="00777B2F">
        <w:rPr>
          <w:rFonts w:ascii="ＭＳ ゴシック" w:eastAsia="ＭＳ ゴシック" w:hAnsi="ＭＳ ゴシック" w:hint="eastAsia"/>
          <w:sz w:val="21"/>
        </w:rPr>
        <w:t>８</w:t>
      </w:r>
      <w:r w:rsidRPr="00CD3A7C">
        <w:rPr>
          <w:rFonts w:ascii="ＭＳ ゴシック" w:eastAsia="ＭＳ ゴシック" w:hAnsi="ＭＳ ゴシック" w:hint="eastAsia"/>
          <w:sz w:val="21"/>
        </w:rPr>
        <w:t>）アルコール性肝障害</w:t>
      </w:r>
    </w:p>
    <w:p w14:paraId="7CB2E886" w14:textId="77777777" w:rsidR="006910C0" w:rsidRDefault="006910C0" w:rsidP="00420393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1312" behindDoc="0" locked="0" layoutInCell="1" allowOverlap="1" wp14:anchorId="3241038B" wp14:editId="0331ACD6">
            <wp:simplePos x="0" y="0"/>
            <wp:positionH relativeFrom="margin">
              <wp:posOffset>3352800</wp:posOffset>
            </wp:positionH>
            <wp:positionV relativeFrom="margin">
              <wp:posOffset>6840855</wp:posOffset>
            </wp:positionV>
            <wp:extent cx="2735580" cy="1826260"/>
            <wp:effectExtent l="0" t="0" r="7620" b="2540"/>
            <wp:wrapSquare wrapText="bothSides"/>
            <wp:docPr id="16" name="図 11" descr="アルコール性肝炎の組織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アルコール性肝炎の組織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93" w:rsidRPr="00CD3A7C">
        <w:rPr>
          <w:rFonts w:ascii="ＭＳ ゴシック" w:eastAsia="ＭＳ ゴシック" w:hAnsi="ＭＳ ゴシック" w:hint="eastAsia"/>
          <w:sz w:val="21"/>
        </w:rPr>
        <w:t xml:space="preserve">　　１日５合１０年以上の飲酒</w:t>
      </w:r>
      <w:r w:rsidR="00420393">
        <w:rPr>
          <w:rFonts w:ascii="ＭＳ ゴシック" w:eastAsia="ＭＳ ゴシック" w:hAnsi="ＭＳ ゴシック" w:hint="eastAsia"/>
          <w:sz w:val="21"/>
        </w:rPr>
        <w:t>を継続した大量飲酒家</w:t>
      </w:r>
    </w:p>
    <w:p w14:paraId="768F4BA5" w14:textId="77777777" w:rsidR="00420393" w:rsidRDefault="006910C0" w:rsidP="00420393">
      <w:pPr>
        <w:rPr>
          <w:rFonts w:ascii="ＭＳ ゴシック" w:eastAsia="ＭＳ ゴシック" w:hAnsi="ＭＳ ゴシック"/>
          <w:color w:val="FF0000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 w:rsidR="00420393">
        <w:rPr>
          <w:rFonts w:ascii="ＭＳ ゴシック" w:eastAsia="ＭＳ ゴシック" w:hAnsi="ＭＳ ゴシック" w:hint="eastAsia"/>
          <w:sz w:val="21"/>
        </w:rPr>
        <w:t>の</w:t>
      </w:r>
      <w:r w:rsidR="00420393">
        <w:rPr>
          <w:rFonts w:ascii="ＭＳ ゴシック" w:eastAsia="ＭＳ ゴシック" w:hAnsi="ＭＳ ゴシック"/>
          <w:sz w:val="21"/>
        </w:rPr>
        <w:t>GPT</w:t>
      </w:r>
      <w:r w:rsidR="00420393">
        <w:rPr>
          <w:rFonts w:ascii="ＭＳ ゴシック" w:eastAsia="ＭＳ ゴシック" w:hAnsi="ＭＳ ゴシック" w:hint="eastAsia"/>
          <w:sz w:val="21"/>
        </w:rPr>
        <w:t>優位の</w:t>
      </w:r>
      <w:r w:rsidR="00420393" w:rsidRPr="00CD3A7C">
        <w:rPr>
          <w:rFonts w:ascii="ＭＳ ゴシック" w:eastAsia="ＭＳ ゴシック" w:hAnsi="ＭＳ ゴシック" w:hint="eastAsia"/>
          <w:color w:val="FF0000"/>
          <w:sz w:val="21"/>
        </w:rPr>
        <w:t>トランスアミナーゼ上昇</w:t>
      </w:r>
      <w:r w:rsidR="00420393">
        <w:rPr>
          <w:rFonts w:ascii="ＭＳ ゴシック" w:eastAsia="ＭＳ ゴシック" w:hAnsi="ＭＳ ゴシック" w:hint="eastAsia"/>
          <w:sz w:val="21"/>
        </w:rPr>
        <w:t>、</w:t>
      </w:r>
      <w:r w:rsidR="00420393" w:rsidRPr="00CD3A7C">
        <w:rPr>
          <w:rFonts w:ascii="Symbol" w:eastAsia="ＭＳ ゴシック" w:hAnsi="Symbol"/>
          <w:color w:val="FF0000"/>
          <w:sz w:val="21"/>
        </w:rPr>
        <w:t></w:t>
      </w:r>
      <w:r w:rsidR="00420393" w:rsidRPr="00CD3A7C">
        <w:rPr>
          <w:rFonts w:ascii="ＭＳ ゴシック" w:eastAsia="ＭＳ ゴシック" w:hAnsi="ＭＳ ゴシック"/>
          <w:color w:val="FF0000"/>
          <w:sz w:val="21"/>
        </w:rPr>
        <w:t>-GTP</w:t>
      </w:r>
      <w:r w:rsidR="00420393" w:rsidRPr="00CD3A7C">
        <w:rPr>
          <w:rFonts w:ascii="ＭＳ ゴシック" w:eastAsia="ＭＳ ゴシック" w:hAnsi="ＭＳ ゴシック" w:hint="eastAsia"/>
          <w:color w:val="FF0000"/>
          <w:sz w:val="21"/>
        </w:rPr>
        <w:t>上</w:t>
      </w:r>
    </w:p>
    <w:p w14:paraId="7255F997" w14:textId="77777777" w:rsidR="006910C0" w:rsidRDefault="00420393" w:rsidP="00420393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color w:val="FF0000"/>
          <w:sz w:val="21"/>
        </w:rPr>
        <w:t xml:space="preserve">　　</w:t>
      </w:r>
      <w:r w:rsidRPr="00CD3A7C">
        <w:rPr>
          <w:rFonts w:ascii="ＭＳ ゴシック" w:eastAsia="ＭＳ ゴシック" w:hAnsi="ＭＳ ゴシック" w:hint="eastAsia"/>
          <w:color w:val="FF0000"/>
          <w:sz w:val="21"/>
        </w:rPr>
        <w:t>昇</w:t>
      </w:r>
      <w:r>
        <w:rPr>
          <w:rFonts w:ascii="ＭＳ ゴシック" w:eastAsia="ＭＳ ゴシック" w:hAnsi="ＭＳ ゴシック" w:hint="eastAsia"/>
          <w:sz w:val="21"/>
        </w:rPr>
        <w:t>、</w:t>
      </w:r>
      <w:r w:rsidRPr="00CD3A7C">
        <w:rPr>
          <w:rFonts w:ascii="ＭＳ ゴシック" w:eastAsia="ＭＳ ゴシック" w:hAnsi="ＭＳ ゴシック" w:hint="eastAsia"/>
          <w:color w:val="FF0000"/>
          <w:sz w:val="21"/>
        </w:rPr>
        <w:t>肝腫大</w:t>
      </w:r>
      <w:r>
        <w:rPr>
          <w:rFonts w:ascii="ＭＳ ゴシック" w:eastAsia="ＭＳ ゴシック" w:hAnsi="ＭＳ ゴシック" w:hint="eastAsia"/>
          <w:sz w:val="21"/>
        </w:rPr>
        <w:t>が認められたら、アルコール性肝障害</w:t>
      </w:r>
    </w:p>
    <w:p w14:paraId="67551169" w14:textId="77777777" w:rsidR="00420393" w:rsidRPr="00CD3A7C" w:rsidRDefault="006910C0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 w:rsidR="00420393">
        <w:rPr>
          <w:rFonts w:ascii="ＭＳ ゴシック" w:eastAsia="ＭＳ ゴシック" w:hAnsi="ＭＳ ゴシック" w:hint="eastAsia"/>
          <w:sz w:val="21"/>
        </w:rPr>
        <w:t>と診断する。</w:t>
      </w:r>
      <w:r w:rsidR="00420393" w:rsidRPr="00CD3A7C">
        <w:rPr>
          <w:rFonts w:ascii="ＭＳ ゴシック" w:eastAsia="ＭＳ ゴシック" w:hAnsi="ＭＳ ゴシック" w:hint="eastAsia"/>
          <w:color w:val="FF0000"/>
          <w:sz w:val="21"/>
        </w:rPr>
        <w:t>HCV（−）、HB</w:t>
      </w:r>
      <w:r w:rsidR="00420393" w:rsidRPr="00CD3A7C">
        <w:rPr>
          <w:rFonts w:ascii="ＭＳ ゴシック" w:eastAsia="ＭＳ ゴシック" w:hAnsi="ＭＳ ゴシック"/>
          <w:color w:val="FF0000"/>
          <w:sz w:val="21"/>
        </w:rPr>
        <w:t>sAg (-)</w:t>
      </w:r>
    </w:p>
    <w:p w14:paraId="4589D737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①脂肪肝</w:t>
      </w:r>
    </w:p>
    <w:p w14:paraId="54122C4D" w14:textId="77777777" w:rsidR="00420393" w:rsidRDefault="00420393" w:rsidP="00420393">
      <w:pPr>
        <w:rPr>
          <w:rFonts w:ascii="ＭＳ ゴシック" w:eastAsia="ＭＳ ゴシック" w:hAnsi="ＭＳ ゴシック"/>
          <w:color w:val="FF0000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上記に加えて、</w:t>
      </w:r>
      <w:r w:rsidRPr="00CD3A7C">
        <w:rPr>
          <w:rFonts w:ascii="ＭＳ ゴシック" w:eastAsia="ＭＳ ゴシック" w:hAnsi="ＭＳ ゴシック" w:hint="eastAsia"/>
          <w:color w:val="FF0000"/>
          <w:sz w:val="21"/>
        </w:rPr>
        <w:t>中性脂肪↑（肝細胞への</w:t>
      </w:r>
    </w:p>
    <w:p w14:paraId="583A5F36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color w:val="FF0000"/>
          <w:sz w:val="21"/>
        </w:rPr>
        <w:t xml:space="preserve">　　　</w:t>
      </w:r>
      <w:r w:rsidRPr="00CD3A7C">
        <w:rPr>
          <w:rFonts w:ascii="ＭＳ ゴシック" w:eastAsia="ＭＳ ゴシック" w:hAnsi="ＭＳ ゴシック" w:hint="eastAsia"/>
          <w:color w:val="FF0000"/>
          <w:sz w:val="21"/>
        </w:rPr>
        <w:t>中性脂肪の沈着）</w:t>
      </w:r>
    </w:p>
    <w:p w14:paraId="52638145" w14:textId="77777777" w:rsidR="00420393" w:rsidRPr="00CD3A7C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脂肪の沈着（</w:t>
      </w:r>
      <w:r>
        <w:rPr>
          <w:rFonts w:ascii="ＭＳ ゴシック" w:eastAsia="ＭＳ ゴシック" w:hAnsi="ＭＳ ゴシック"/>
          <w:sz w:val="21"/>
        </w:rPr>
        <w:t>ECHO</w:t>
      </w:r>
      <w:r>
        <w:rPr>
          <w:rFonts w:ascii="ＭＳ ゴシック" w:eastAsia="ＭＳ ゴシック" w:hAnsi="ＭＳ ゴシック" w:hint="eastAsia"/>
          <w:sz w:val="21"/>
        </w:rPr>
        <w:t>上、高エコー）</w:t>
      </w:r>
    </w:p>
    <w:p w14:paraId="4E63080F" w14:textId="77777777" w:rsidR="00420393" w:rsidRPr="00CD3A7C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②アルコール性肝線維症</w:t>
      </w:r>
    </w:p>
    <w:p w14:paraId="4839190A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③アルコール性肝炎</w:t>
      </w:r>
    </w:p>
    <w:p w14:paraId="51827C8F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上記２つの違いは病理組織像の違いで、</w:t>
      </w:r>
    </w:p>
    <w:p w14:paraId="15F15152" w14:textId="77777777" w:rsidR="00420393" w:rsidRPr="00CD3A7C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いずれ肝硬変へ移行する・</w:t>
      </w:r>
    </w:p>
    <w:p w14:paraId="65C96252" w14:textId="77777777" w:rsidR="00420393" w:rsidRPr="00CD3A7C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④アルコール性肝硬変</w:t>
      </w:r>
    </w:p>
    <w:p w14:paraId="79CDD215" w14:textId="77777777" w:rsidR="00420393" w:rsidRPr="00CD3A7C" w:rsidRDefault="00420393" w:rsidP="00420393">
      <w:pPr>
        <w:ind w:left="709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日本における肝硬変の約10％を占める．</w:t>
      </w:r>
    </w:p>
    <w:p w14:paraId="680157DA" w14:textId="77777777" w:rsidR="00796A23" w:rsidRDefault="00796A23"/>
    <w:p w14:paraId="16943983" w14:textId="77777777" w:rsidR="00420393" w:rsidRDefault="00420393" w:rsidP="00420393">
      <w:pPr>
        <w:rPr>
          <w:rFonts w:ascii="ＭＳ ゴシック" w:eastAsia="ＭＳ ゴシック" w:hAnsi="ＭＳ ゴシック"/>
          <w:b/>
          <w:sz w:val="28"/>
        </w:rPr>
      </w:pPr>
      <w:r>
        <w:rPr>
          <w:rFonts w:ascii="ＭＳ ゴシック" w:eastAsia="ＭＳ ゴシック" w:hAnsi="ＭＳ ゴシック" w:hint="eastAsia"/>
          <w:b/>
          <w:sz w:val="28"/>
        </w:rPr>
        <w:t>胆道系・膵疾患</w:t>
      </w:r>
    </w:p>
    <w:p w14:paraId="4F6F1EF8" w14:textId="77777777" w:rsidR="00420393" w:rsidRDefault="00AF2EF1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4384" behindDoc="0" locked="0" layoutInCell="1" allowOverlap="1" wp14:anchorId="23C05035" wp14:editId="23D1B928">
            <wp:simplePos x="0" y="0"/>
            <wp:positionH relativeFrom="margin">
              <wp:posOffset>2819400</wp:posOffset>
            </wp:positionH>
            <wp:positionV relativeFrom="margin">
              <wp:posOffset>889000</wp:posOffset>
            </wp:positionV>
            <wp:extent cx="3268345" cy="2178685"/>
            <wp:effectExtent l="0" t="0" r="8255" b="571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胆石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93">
        <w:rPr>
          <w:rFonts w:ascii="ＭＳ ゴシック" w:eastAsia="ＭＳ ゴシック" w:hAnsi="ＭＳ ゴシック" w:hint="eastAsia"/>
          <w:sz w:val="21"/>
        </w:rPr>
        <w:t>１．胆道系疾患</w:t>
      </w:r>
    </w:p>
    <w:p w14:paraId="7503FBC3" w14:textId="77777777" w:rsidR="00031B79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１）胆嚢・胆道系の構造と機能</w:t>
      </w:r>
      <w:r w:rsidR="00031B79">
        <w:rPr>
          <w:rFonts w:ascii="ＭＳ ゴシック" w:eastAsia="ＭＳ ゴシック" w:hAnsi="ＭＳ ゴシック" w:hint="eastAsia"/>
          <w:sz w:val="21"/>
        </w:rPr>
        <w:t xml:space="preserve">　　　　　　　　</w:t>
      </w:r>
    </w:p>
    <w:p w14:paraId="34DE68B8" w14:textId="77777777" w:rsidR="00420393" w:rsidRDefault="00420393" w:rsidP="00420393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</w:t>
      </w:r>
      <w:bookmarkStart w:id="0" w:name="OLE_LINK1"/>
      <w:r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 wp14:anchorId="3FB8EAFB" wp14:editId="341B628C">
            <wp:extent cx="2509520" cy="1945640"/>
            <wp:effectExtent l="0" t="0" r="5080" b="10160"/>
            <wp:docPr id="1" name="図 561" descr="胆道系の構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61" descr="胆道系の構造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3641E81" w14:textId="77777777" w:rsidR="00420393" w:rsidRDefault="00031B79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2336" behindDoc="0" locked="0" layoutInCell="1" allowOverlap="1" wp14:anchorId="19A053A7" wp14:editId="36B5E963">
            <wp:simplePos x="0" y="0"/>
            <wp:positionH relativeFrom="margin">
              <wp:posOffset>2743200</wp:posOffset>
            </wp:positionH>
            <wp:positionV relativeFrom="margin">
              <wp:posOffset>3333750</wp:posOffset>
            </wp:positionV>
            <wp:extent cx="3099435" cy="206629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胆嚢膵臓の画像診断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393">
        <w:rPr>
          <w:rFonts w:ascii="ＭＳ ゴシック" w:eastAsia="ＭＳ ゴシック" w:hAnsi="ＭＳ ゴシック" w:hint="eastAsia"/>
          <w:sz w:val="21"/>
        </w:rPr>
        <w:t xml:space="preserve">　肝臓で作られた胆汁を肝内胆管を経て厚め、胆嚢　に貯蔵して、12指腸内に食物が入ってくると、胆嚢が収縮して胆汁を12指腸に分泌する。胆汁中に含まれる胆汁酸は脂肪の乳化・吸収に必須。</w:t>
      </w:r>
    </w:p>
    <w:p w14:paraId="42F31587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２）胆道系・膵臓の画像診断</w:t>
      </w:r>
    </w:p>
    <w:p w14:paraId="028DADA5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</w:p>
    <w:p w14:paraId="104B3F01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</w:p>
    <w:p w14:paraId="31BCB55A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</w:p>
    <w:p w14:paraId="2F85F9B7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　　　　　　　　　　　　　　　　　　　</w:t>
      </w:r>
    </w:p>
    <w:p w14:paraId="41C9A7EA" w14:textId="77777777" w:rsidR="00420393" w:rsidRDefault="00031B79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3360" behindDoc="0" locked="0" layoutInCell="1" allowOverlap="1" wp14:anchorId="7BC74BE2" wp14:editId="27B723E6">
            <wp:simplePos x="0" y="0"/>
            <wp:positionH relativeFrom="margin">
              <wp:posOffset>2438400</wp:posOffset>
            </wp:positionH>
            <wp:positionV relativeFrom="margin">
              <wp:posOffset>5889625</wp:posOffset>
            </wp:positionV>
            <wp:extent cx="3666490" cy="244475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胆石症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393">
        <w:rPr>
          <w:rFonts w:ascii="ＭＳ ゴシック" w:eastAsia="ＭＳ ゴシック" w:hAnsi="ＭＳ ゴシック" w:hint="eastAsia"/>
          <w:sz w:val="21"/>
        </w:rPr>
        <w:t>２）胆石症</w:t>
      </w:r>
    </w:p>
    <w:p w14:paraId="703B8BF4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40−50歳代の女性に多い．</w:t>
      </w:r>
    </w:p>
    <w:p w14:paraId="37750893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①症状</w:t>
      </w:r>
    </w:p>
    <w:p w14:paraId="1FD6CFD6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右季肋部痛、背部への放散痛（背</w:t>
      </w:r>
    </w:p>
    <w:p w14:paraId="0EF015D1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部の方向へ痛みが向かうような感</w:t>
      </w:r>
    </w:p>
    <w:p w14:paraId="2B81BAEF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じを指す）、心窩部不快感、黄疸，</w:t>
      </w:r>
    </w:p>
    <w:p w14:paraId="2AED2BA8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発熱（総胆管閉塞、感染の合併）</w:t>
      </w:r>
    </w:p>
    <w:p w14:paraId="67B094C9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②検査所見</w:t>
      </w:r>
    </w:p>
    <w:p w14:paraId="7C48CB2B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</w:t>
      </w:r>
      <w:r>
        <w:rPr>
          <w:rFonts w:ascii="ＭＳ ゴシック" w:eastAsia="ＭＳ ゴシック" w:hAnsi="ＭＳ ゴシック"/>
          <w:sz w:val="21"/>
        </w:rPr>
        <w:t>ECHO</w:t>
      </w:r>
      <w:r>
        <w:rPr>
          <w:rFonts w:ascii="ＭＳ ゴシック" w:eastAsia="ＭＳ ゴシック" w:hAnsi="ＭＳ ゴシック" w:hint="eastAsia"/>
          <w:sz w:val="21"/>
        </w:rPr>
        <w:t>にて音響陰影を伴う高エコー</w:t>
      </w:r>
    </w:p>
    <w:p w14:paraId="0FA71CE5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像　</w:t>
      </w:r>
    </w:p>
    <w:p w14:paraId="190C42CD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コレステロール結石とビリルビン結石</w:t>
      </w:r>
    </w:p>
    <w:p w14:paraId="066B8280" w14:textId="77777777" w:rsidR="003E4BBA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中年女性の胆嚢結石はコレステロール結</w:t>
      </w:r>
    </w:p>
    <w:p w14:paraId="657A1BAD" w14:textId="77777777" w:rsidR="00420393" w:rsidRDefault="003E4BBA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</w:t>
      </w:r>
      <w:r w:rsidR="00420393">
        <w:rPr>
          <w:rFonts w:ascii="ＭＳ ゴシック" w:eastAsia="ＭＳ ゴシック" w:hAnsi="ＭＳ ゴシック" w:hint="eastAsia"/>
          <w:sz w:val="21"/>
        </w:rPr>
        <w:t>石</w:t>
      </w:r>
    </w:p>
    <w:p w14:paraId="18849803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③場所による症状などの相違</w:t>
      </w:r>
    </w:p>
    <w:p w14:paraId="31C86E9A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・胆嚢結石</w:t>
      </w:r>
    </w:p>
    <w:p w14:paraId="7147D6AB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sz w:val="21"/>
        </w:rPr>
        <w:t xml:space="preserve">    </w:t>
      </w:r>
      <w:r>
        <w:rPr>
          <w:rFonts w:ascii="ＭＳ ゴシック" w:eastAsia="ＭＳ ゴシック" w:hAnsi="ＭＳ ゴシック" w:hint="eastAsia"/>
          <w:sz w:val="21"/>
        </w:rPr>
        <w:t>胆嚢内に意思がある間は無症状．</w:t>
      </w:r>
    </w:p>
    <w:p w14:paraId="6C035E52" w14:textId="77777777" w:rsidR="00420393" w:rsidRDefault="00420393" w:rsidP="00420393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総胆管内に医師が移動すると痛み．</w:t>
      </w:r>
    </w:p>
    <w:p w14:paraId="584667E6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胆嚢炎を合併すると発熱．</w:t>
      </w:r>
    </w:p>
    <w:p w14:paraId="200CC2FD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・総胆管結石</w:t>
      </w:r>
    </w:p>
    <w:p w14:paraId="24A134FC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胆嚢結石が移動したものがほとんど．</w:t>
      </w:r>
    </w:p>
    <w:p w14:paraId="577A6F8D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季肋部痛、背部への放散痛</w:t>
      </w:r>
    </w:p>
    <w:p w14:paraId="0F16636B" w14:textId="77777777" w:rsidR="003E4BBA" w:rsidRDefault="00031B79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6432" behindDoc="0" locked="0" layoutInCell="1" allowOverlap="1" wp14:anchorId="37E8FFB4" wp14:editId="00A66B5F">
            <wp:simplePos x="0" y="0"/>
            <wp:positionH relativeFrom="margin">
              <wp:posOffset>3200400</wp:posOffset>
            </wp:positionH>
            <wp:positionV relativeFrom="margin">
              <wp:posOffset>2667000</wp:posOffset>
            </wp:positionV>
            <wp:extent cx="2891790" cy="2169160"/>
            <wp:effectExtent l="0" t="0" r="3810" b="0"/>
            <wp:wrapSquare wrapText="bothSides"/>
            <wp:docPr id="11" name="図 567" descr="内視鏡的胆石除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67" descr="内視鏡的胆石除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4BBA">
        <w:rPr>
          <w:rFonts w:ascii="ＭＳ ゴシック" w:eastAsia="ＭＳ ゴシック" w:hAnsi="ＭＳ ゴシック" w:hint="eastAsia"/>
          <w:sz w:val="21"/>
        </w:rPr>
        <w:t xml:space="preserve">　　黄疸（閉塞性黄疸）</w:t>
      </w:r>
    </w:p>
    <w:p w14:paraId="68F0C8A0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発熱（胆嚢炎、胆管炎）</w:t>
      </w:r>
    </w:p>
    <w:p w14:paraId="784D8A46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・肝内結石</w:t>
      </w:r>
    </w:p>
    <w:p w14:paraId="51BE8BB3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④治療法</w:t>
      </w:r>
    </w:p>
    <w:p w14:paraId="16023E00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胆嚢摘出術＋総胆管切開＋</w:t>
      </w:r>
      <w:r>
        <w:rPr>
          <w:rFonts w:ascii="ＭＳ ゴシック" w:eastAsia="ＭＳ ゴシック" w:hAnsi="ＭＳ ゴシック"/>
          <w:sz w:val="21"/>
        </w:rPr>
        <w:t>T</w:t>
      </w:r>
      <w:r>
        <w:rPr>
          <w:rFonts w:ascii="ＭＳ ゴシック" w:eastAsia="ＭＳ ゴシック" w:hAnsi="ＭＳ ゴシック" w:hint="eastAsia"/>
          <w:sz w:val="21"/>
        </w:rPr>
        <w:t>チューブドレ</w:t>
      </w:r>
    </w:p>
    <w:p w14:paraId="6F115605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ナージ</w:t>
      </w:r>
    </w:p>
    <w:p w14:paraId="071DFDB9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総胆管結石がある場合には開腹して．</w:t>
      </w:r>
    </w:p>
    <w:p w14:paraId="249B5815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・</w:t>
      </w:r>
      <w:r>
        <w:rPr>
          <w:rFonts w:ascii="ＭＳ ゴシック" w:eastAsia="ＭＳ ゴシック" w:hAnsi="ＭＳ ゴシック" w:hint="eastAsia"/>
          <w:color w:val="FF0000"/>
          <w:sz w:val="21"/>
        </w:rPr>
        <w:t>腹腔鏡下胆嚢摘出術</w:t>
      </w:r>
    </w:p>
    <w:p w14:paraId="768EE81B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>
        <w:rPr>
          <w:rFonts w:ascii="ＭＳ ゴシック" w:eastAsia="ＭＳ ゴシック" w:hAnsi="ＭＳ ゴシック" w:hint="eastAsia"/>
          <w:color w:val="FF0000"/>
          <w:sz w:val="21"/>
        </w:rPr>
        <w:t>胆嚢結石のみ</w:t>
      </w:r>
      <w:r>
        <w:rPr>
          <w:rFonts w:ascii="ＭＳ ゴシック" w:eastAsia="ＭＳ ゴシック" w:hAnsi="ＭＳ ゴシック" w:hint="eastAsia"/>
          <w:sz w:val="21"/>
        </w:rPr>
        <w:t>（総胆管結石の合併があれば、</w:t>
      </w:r>
    </w:p>
    <w:p w14:paraId="636B42C7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color w:val="FF0000"/>
          <w:sz w:val="21"/>
        </w:rPr>
        <w:t xml:space="preserve">　　</w:t>
      </w:r>
      <w:r>
        <w:rPr>
          <w:rFonts w:ascii="ＭＳ ゴシック" w:eastAsia="ＭＳ ゴシック" w:hAnsi="ＭＳ ゴシック" w:hint="eastAsia"/>
          <w:sz w:val="21"/>
        </w:rPr>
        <w:t>開腹へ）</w:t>
      </w:r>
    </w:p>
    <w:p w14:paraId="24EDA695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開腹手術に比較して傷も小さく、入院期間</w:t>
      </w:r>
    </w:p>
    <w:p w14:paraId="4C1C773F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も短い．</w:t>
      </w:r>
    </w:p>
    <w:p w14:paraId="7B1792E9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基本的に全身麻酔下で行う．</w:t>
      </w:r>
    </w:p>
    <w:p w14:paraId="526BEB7B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・</w:t>
      </w:r>
      <w:r>
        <w:rPr>
          <w:rFonts w:ascii="ＭＳ ゴシック" w:eastAsia="ＭＳ ゴシック" w:hAnsi="ＭＳ ゴシック" w:hint="eastAsia"/>
          <w:color w:val="FF0000"/>
          <w:sz w:val="21"/>
        </w:rPr>
        <w:t>内視鏡的乳頭切開術</w:t>
      </w:r>
      <w:r>
        <w:rPr>
          <w:rFonts w:ascii="ＭＳ ゴシック" w:eastAsia="ＭＳ ゴシック" w:hAnsi="ＭＳ ゴシック" w:hint="eastAsia"/>
          <w:sz w:val="21"/>
        </w:rPr>
        <w:t>（</w:t>
      </w:r>
      <w:r>
        <w:rPr>
          <w:rFonts w:ascii="ＭＳ ゴシック" w:eastAsia="ＭＳ ゴシック" w:hAnsi="ＭＳ ゴシック"/>
          <w:sz w:val="21"/>
        </w:rPr>
        <w:t>EST;endoscopicalsphincterotomy</w:t>
      </w:r>
      <w:r>
        <w:rPr>
          <w:rFonts w:ascii="ＭＳ ゴシック" w:eastAsia="ＭＳ ゴシック" w:hAnsi="ＭＳ ゴシック" w:hint="eastAsia"/>
          <w:sz w:val="21"/>
        </w:rPr>
        <w:t xml:space="preserve">）や内視鏡的乳頭バルーン拡張術　</w:t>
      </w:r>
    </w:p>
    <w:p w14:paraId="1135AAD3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（</w:t>
      </w:r>
      <w:r>
        <w:rPr>
          <w:rFonts w:ascii="ＭＳ ゴシック" w:eastAsia="ＭＳ ゴシック" w:hAnsi="ＭＳ ゴシック"/>
          <w:sz w:val="21"/>
        </w:rPr>
        <w:t>EPD;endoscopical papillary</w:t>
      </w:r>
      <w:r>
        <w:rPr>
          <w:rFonts w:ascii="ＭＳ ゴシック" w:eastAsia="ＭＳ ゴシック" w:hAnsi="ＭＳ ゴシック" w:hint="eastAsia"/>
          <w:sz w:val="21"/>
        </w:rPr>
        <w:t xml:space="preserve">　</w:t>
      </w:r>
      <w:r>
        <w:rPr>
          <w:rFonts w:ascii="ＭＳ ゴシック" w:eastAsia="ＭＳ ゴシック" w:hAnsi="ＭＳ ゴシック"/>
          <w:sz w:val="21"/>
        </w:rPr>
        <w:t>dilatation</w:t>
      </w:r>
      <w:r>
        <w:rPr>
          <w:rFonts w:ascii="ＭＳ ゴシック" w:eastAsia="ＭＳ ゴシック" w:hAnsi="ＭＳ ゴシック" w:hint="eastAsia"/>
          <w:sz w:val="21"/>
        </w:rPr>
        <w:t>）</w:t>
      </w:r>
    </w:p>
    <w:p w14:paraId="52E70BA9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胆石乳頭部嵌頓に対する治療法</w:t>
      </w:r>
    </w:p>
    <w:p w14:paraId="04B73647" w14:textId="77777777" w:rsidR="00420393" w:rsidRDefault="00420393"/>
    <w:p w14:paraId="03A9FA25" w14:textId="77777777" w:rsidR="003E4BBA" w:rsidRDefault="003E4BBA"/>
    <w:p w14:paraId="2AEE0155" w14:textId="77777777" w:rsidR="003E4BBA" w:rsidRDefault="003E4BBA"/>
    <w:p w14:paraId="07B5F3F2" w14:textId="77777777" w:rsidR="003E4BBA" w:rsidRDefault="003E4BBA"/>
    <w:p w14:paraId="6A5C4B20" w14:textId="77777777" w:rsidR="003E4BBA" w:rsidRDefault="003E4BBA"/>
    <w:p w14:paraId="71BAFE03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３）胆嚢炎と胆管炎</w:t>
      </w:r>
    </w:p>
    <w:p w14:paraId="2DAFAECE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①急性胆管炎</w:t>
      </w:r>
    </w:p>
    <w:p w14:paraId="47D1D619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結石や腫瘍によって総胆管の閉塞が起こると，胆汁うっ滞をベースに上行性感染が起こる．</w:t>
      </w:r>
    </w:p>
    <w:p w14:paraId="580F5EF0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・起因菌（腸内細菌の大腸菌など）</w:t>
      </w:r>
    </w:p>
    <w:p w14:paraId="60B9FF91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7456" behindDoc="0" locked="0" layoutInCell="1" allowOverlap="1" wp14:anchorId="0B71B9DC" wp14:editId="24F3F60E">
            <wp:simplePos x="0" y="0"/>
            <wp:positionH relativeFrom="margin">
              <wp:posOffset>3200400</wp:posOffset>
            </wp:positionH>
            <wp:positionV relativeFrom="margin">
              <wp:posOffset>3000375</wp:posOffset>
            </wp:positionV>
            <wp:extent cx="2891790" cy="2169160"/>
            <wp:effectExtent l="0" t="0" r="3810" b="0"/>
            <wp:wrapSquare wrapText="bothSides"/>
            <wp:docPr id="7" name="図 568" descr="内視鏡的胆道ドレナージの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68" descr="内視鏡的胆道ドレナージの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sz w:val="21"/>
        </w:rPr>
        <w:t xml:space="preserve">　　・症状</w:t>
      </w:r>
    </w:p>
    <w:p w14:paraId="5A8E4A78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右季肋部痛、悪寒、発熱、黄疸</w:t>
      </w:r>
    </w:p>
    <w:p w14:paraId="1FCBD3E8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（</w:t>
      </w:r>
      <w:r>
        <w:rPr>
          <w:rFonts w:ascii="ＭＳ ゴシック" w:eastAsia="ＭＳ ゴシック" w:hAnsi="ＭＳ ゴシック"/>
          <w:color w:val="FF0000"/>
          <w:sz w:val="21"/>
        </w:rPr>
        <w:t>Charcot</w:t>
      </w:r>
      <w:r>
        <w:rPr>
          <w:rFonts w:ascii="ＭＳ ゴシック" w:eastAsia="ＭＳ ゴシック" w:hAnsi="ＭＳ ゴシック" w:hint="eastAsia"/>
          <w:color w:val="FF0000"/>
          <w:sz w:val="21"/>
        </w:rPr>
        <w:t>３徴：発熱、黄疸、右季肋部痛</w:t>
      </w:r>
      <w:r>
        <w:rPr>
          <w:rFonts w:ascii="ＭＳ ゴシック" w:eastAsia="ＭＳ ゴシック" w:hAnsi="ＭＳ ゴシック" w:hint="eastAsia"/>
          <w:sz w:val="21"/>
        </w:rPr>
        <w:t>）</w:t>
      </w:r>
    </w:p>
    <w:p w14:paraId="698D3DDA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・所見</w:t>
      </w:r>
    </w:p>
    <w:p w14:paraId="6A8AB47A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白血球↑、胆道系酵素（</w:t>
      </w:r>
      <w:r>
        <w:rPr>
          <w:rFonts w:ascii="Symbol" w:eastAsia="ＭＳ ゴシック" w:hAnsi="Symbol"/>
          <w:sz w:val="21"/>
        </w:rPr>
        <w:t></w:t>
      </w:r>
      <w:r>
        <w:rPr>
          <w:rFonts w:ascii="ＭＳ ゴシック" w:eastAsia="ＭＳ ゴシック" w:hAnsi="ＭＳ ゴシック"/>
          <w:sz w:val="21"/>
        </w:rPr>
        <w:t>-GTP,ALP</w:t>
      </w:r>
      <w:r>
        <w:rPr>
          <w:rFonts w:ascii="ＭＳ ゴシック" w:eastAsia="ＭＳ ゴシック" w:hAnsi="ＭＳ ゴシック" w:hint="eastAsia"/>
          <w:sz w:val="21"/>
        </w:rPr>
        <w:t>）↑</w:t>
      </w:r>
    </w:p>
    <w:p w14:paraId="663A95D1" w14:textId="77777777" w:rsidR="003E4BBA" w:rsidRDefault="003E4BBA" w:rsidP="003E4BBA">
      <w:pPr>
        <w:ind w:leftChars="118" w:left="283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sz w:val="21"/>
        </w:rPr>
        <w:t xml:space="preserve">   </w:t>
      </w:r>
      <w:r>
        <w:rPr>
          <w:rFonts w:ascii="ＭＳ ゴシック" w:eastAsia="ＭＳ ゴシック" w:hAnsi="ＭＳ ゴシック" w:hint="eastAsia"/>
          <w:sz w:val="21"/>
        </w:rPr>
        <w:t xml:space="preserve">　　肝機能障害（</w:t>
      </w:r>
      <w:r>
        <w:rPr>
          <w:rFonts w:ascii="ＭＳ ゴシック" w:eastAsia="ＭＳ ゴシック" w:hAnsi="ＭＳ ゴシック"/>
          <w:sz w:val="21"/>
        </w:rPr>
        <w:t>GOT, GPT</w:t>
      </w:r>
      <w:r>
        <w:rPr>
          <w:rFonts w:ascii="ＭＳ ゴシック" w:eastAsia="ＭＳ ゴシック" w:hAnsi="ＭＳ ゴシック" w:hint="eastAsia"/>
          <w:sz w:val="21"/>
        </w:rPr>
        <w:t>）↑</w:t>
      </w:r>
    </w:p>
    <w:p w14:paraId="70926989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胆道系の閉鎖と胆管拡張</w:t>
      </w:r>
    </w:p>
    <w:p w14:paraId="3BE79B37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・治療</w:t>
      </w:r>
    </w:p>
    <w:p w14:paraId="3F3A5CEE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内視鏡的胆道ドレナージ</w:t>
      </w:r>
    </w:p>
    <w:p w14:paraId="3D0BE908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４）胆嚢癌</w:t>
      </w:r>
    </w:p>
    <w:p w14:paraId="0CF7B831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>
        <w:rPr>
          <w:rFonts w:ascii="ＭＳ ゴシック" w:eastAsia="ＭＳ ゴシック" w:hAnsi="ＭＳ ゴシック"/>
          <w:sz w:val="21"/>
        </w:rPr>
        <w:t>60</w:t>
      </w:r>
      <w:r>
        <w:rPr>
          <w:rFonts w:ascii="ＭＳ ゴシック" w:eastAsia="ＭＳ ゴシック" w:hAnsi="ＭＳ ゴシック" w:hint="eastAsia"/>
          <w:sz w:val="21"/>
        </w:rPr>
        <w:t>才以上の女性に多く認められる．</w:t>
      </w:r>
    </w:p>
    <w:p w14:paraId="1661F2F0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腺癌．</w:t>
      </w:r>
    </w:p>
    <w:p w14:paraId="46B1B170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初期には症状に乏しく，進行期になって体重減少，食思不振，黄疸，右季肋部腫瘤．</w:t>
      </w:r>
    </w:p>
    <w:p w14:paraId="29F0DDC5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bookmarkStart w:id="1" w:name="OLE_LINK2"/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8480" behindDoc="0" locked="0" layoutInCell="1" allowOverlap="1" wp14:anchorId="3E3340DA" wp14:editId="4F4BD182">
            <wp:simplePos x="0" y="0"/>
            <wp:positionH relativeFrom="margin">
              <wp:posOffset>3048000</wp:posOffset>
            </wp:positionH>
            <wp:positionV relativeFrom="margin">
              <wp:posOffset>6334125</wp:posOffset>
            </wp:positionV>
            <wp:extent cx="3051810" cy="2286000"/>
            <wp:effectExtent l="0" t="0" r="0" b="0"/>
            <wp:wrapSquare wrapText="bothSides"/>
            <wp:docPr id="8" name="図 570" descr="胆嚢癌と胆管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70" descr="胆嚢癌と胆管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rFonts w:ascii="ＭＳ ゴシック" w:eastAsia="ＭＳ ゴシック" w:hAnsi="ＭＳ ゴシック" w:hint="eastAsia"/>
          <w:sz w:val="21"/>
        </w:rPr>
        <w:t xml:space="preserve">　　胆石症を合併している場合，季肋部痛など．</w:t>
      </w:r>
    </w:p>
    <w:p w14:paraId="18789E5E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ECHOなどで，胆嚢内に辺縁不正な腫瘤．</w:t>
      </w:r>
    </w:p>
    <w:p w14:paraId="666040C8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・治療</w:t>
      </w:r>
    </w:p>
    <w:p w14:paraId="15A2212F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70％では進行のため根治手術不能</w:t>
      </w:r>
    </w:p>
    <w:p w14:paraId="07DFCA77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胆嚢は粘膜筋板がなく，浸潤が早期に．</w:t>
      </w:r>
    </w:p>
    <w:p w14:paraId="2F66E829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５）胆管癌</w:t>
      </w:r>
    </w:p>
    <w:p w14:paraId="19E537D3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黄疸，発熱などで発症し，無痛性胆嚢腫大</w:t>
      </w:r>
    </w:p>
    <w:p w14:paraId="099B65B5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　　　　　　（Courvoisier徴候）</w:t>
      </w:r>
    </w:p>
    <w:p w14:paraId="2999923E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ECHOやCTで，閉塞部位上流の胆管拡張</w:t>
      </w:r>
    </w:p>
    <w:p w14:paraId="038C24ED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発見時に進行癌で根治手術不能例が多い．</w:t>
      </w:r>
    </w:p>
    <w:p w14:paraId="327147C1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・治療　</w:t>
      </w:r>
    </w:p>
    <w:p w14:paraId="3EDA7EAC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減黄術（経皮経肝胆道ドレナージ）</w:t>
      </w:r>
    </w:p>
    <w:p w14:paraId="5F3A51DE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 wp14:anchorId="2AB1565F" wp14:editId="704B54CC">
            <wp:extent cx="2817495" cy="2115820"/>
            <wp:effectExtent l="0" t="0" r="1905" b="0"/>
            <wp:docPr id="17" name="図 569" descr="経皮経肝胆道ドレナージの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69" descr="経皮経肝胆道ドレナージの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9321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６）急性膵炎</w:t>
      </w:r>
    </w:p>
    <w:p w14:paraId="16103EE5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病因：アルコールが最も多い．</w:t>
      </w:r>
    </w:p>
    <w:p w14:paraId="08498BDF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　　特発性、胆石に合併</w:t>
      </w:r>
    </w:p>
    <w:p w14:paraId="088791BA" w14:textId="77777777" w:rsidR="003E4BBA" w:rsidRDefault="00AF2EF1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9504" behindDoc="0" locked="0" layoutInCell="1" allowOverlap="1" wp14:anchorId="15011198" wp14:editId="650CB4E1">
            <wp:simplePos x="0" y="0"/>
            <wp:positionH relativeFrom="margin">
              <wp:posOffset>2895600</wp:posOffset>
            </wp:positionH>
            <wp:positionV relativeFrom="margin">
              <wp:posOffset>889000</wp:posOffset>
            </wp:positionV>
            <wp:extent cx="3070860" cy="2047240"/>
            <wp:effectExtent l="0" t="0" r="2540" b="1016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慢性膵炎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BBA">
        <w:rPr>
          <w:rFonts w:ascii="ＭＳ ゴシック" w:eastAsia="ＭＳ ゴシック" w:hAnsi="ＭＳ ゴシック" w:hint="eastAsia"/>
          <w:sz w:val="21"/>
        </w:rPr>
        <w:t xml:space="preserve">　　　症状</w:t>
      </w:r>
    </w:p>
    <w:p w14:paraId="53EE4A63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心窩部痛、背部への放散痛</w:t>
      </w:r>
    </w:p>
    <w:p w14:paraId="77A88C2E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（アルコールや脂肪摂取で増悪）</w:t>
      </w:r>
    </w:p>
    <w:p w14:paraId="1816C736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悪心、嘔吐、発熱</w:t>
      </w:r>
    </w:p>
    <w:p w14:paraId="3CE517E4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検査所見</w:t>
      </w:r>
    </w:p>
    <w:p w14:paraId="3BD2654A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血清、尿中アミラーゼ上昇</w:t>
      </w:r>
    </w:p>
    <w:p w14:paraId="11848B19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血清エラスターゼ上昇</w:t>
      </w:r>
    </w:p>
    <w:p w14:paraId="24D8EEF0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治療</w:t>
      </w:r>
    </w:p>
    <w:p w14:paraId="31533126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①輸液、呼吸・循環動態の観察　</w:t>
      </w:r>
    </w:p>
    <w:p w14:paraId="5F914EFA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②薬物療法：蛋白分解酵素阻害剤</w:t>
      </w:r>
    </w:p>
    <w:p w14:paraId="648FB44B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７）慢性膵炎</w:t>
      </w:r>
    </w:p>
    <w:p w14:paraId="78049B87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アルコール多飲（男性）、胆石症（女性）</w:t>
      </w:r>
    </w:p>
    <w:p w14:paraId="63CF74AA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反復性の上腹部〜背部痛、消化吸収不良（脂</w:t>
      </w:r>
    </w:p>
    <w:p w14:paraId="28BB89E2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肪便）、糖尿病様症状</w:t>
      </w:r>
    </w:p>
    <w:p w14:paraId="3DA55AB3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血清・尿中アミラーゼ↑、血清リパーゼ↑</w:t>
      </w:r>
    </w:p>
    <w:p w14:paraId="0B955654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腹部単純</w:t>
      </w:r>
      <w:r>
        <w:rPr>
          <w:rFonts w:ascii="ＭＳ ゴシック" w:eastAsia="ＭＳ ゴシック" w:hAnsi="ＭＳ ゴシック"/>
          <w:sz w:val="21"/>
        </w:rPr>
        <w:t>XP</w:t>
      </w:r>
      <w:r>
        <w:rPr>
          <w:rFonts w:ascii="ＭＳ ゴシック" w:eastAsia="ＭＳ ゴシック" w:hAnsi="ＭＳ ゴシック" w:hint="eastAsia"/>
          <w:sz w:val="21"/>
        </w:rPr>
        <w:t>にて多発性の膵内石灰化</w:t>
      </w:r>
    </w:p>
    <w:p w14:paraId="7B1D8B0F" w14:textId="77777777" w:rsidR="003E4BBA" w:rsidRPr="003E4BBA" w:rsidRDefault="003E4BBA" w:rsidP="003E4BBA">
      <w:pPr>
        <w:rPr>
          <w:rFonts w:ascii="ＭＳ ゴシック" w:eastAsia="ＭＳ ゴシック" w:hAnsi="ＭＳ ゴシック"/>
          <w:color w:val="FF0000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治療：</w:t>
      </w:r>
      <w:r w:rsidRPr="003E4BBA">
        <w:rPr>
          <w:rFonts w:ascii="ＭＳ ゴシック" w:eastAsia="ＭＳ ゴシック" w:hAnsi="ＭＳ ゴシック" w:hint="eastAsia"/>
          <w:color w:val="FF0000"/>
          <w:sz w:val="21"/>
        </w:rPr>
        <w:t>禁酒、低脂肪食</w:t>
      </w:r>
    </w:p>
    <w:p w14:paraId="376CC7A5" w14:textId="77777777" w:rsidR="003E4BBA" w:rsidRDefault="003E4BBA" w:rsidP="003E4BBA">
      <w:pPr>
        <w:rPr>
          <w:rFonts w:ascii="ＭＳ ゴシック" w:eastAsia="ＭＳ ゴシック" w:hAnsi="ＭＳ ゴシック"/>
          <w:color w:val="FF0000"/>
          <w:sz w:val="21"/>
        </w:rPr>
      </w:pPr>
      <w:r w:rsidRPr="003E4BBA">
        <w:rPr>
          <w:rFonts w:ascii="ＭＳ ゴシック" w:eastAsia="ＭＳ ゴシック" w:hAnsi="ＭＳ ゴシック" w:hint="eastAsia"/>
          <w:color w:val="FF0000"/>
          <w:sz w:val="21"/>
        </w:rPr>
        <w:t xml:space="preserve">　　　　　　蛋白分解酵素阻害薬</w:t>
      </w:r>
    </w:p>
    <w:p w14:paraId="6333CEE5" w14:textId="77777777" w:rsidR="008430EB" w:rsidRDefault="008430EB" w:rsidP="003E4BBA">
      <w:pPr>
        <w:rPr>
          <w:rFonts w:ascii="ＭＳ ゴシック" w:eastAsia="ＭＳ ゴシック" w:hAnsi="ＭＳ ゴシック"/>
          <w:color w:val="FF0000"/>
          <w:sz w:val="21"/>
        </w:rPr>
      </w:pPr>
    </w:p>
    <w:p w14:paraId="55950BBF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８）膵癌</w:t>
      </w:r>
    </w:p>
    <w:p w14:paraId="51F06F15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膵癌の80%以上は浸潤性膵管癌で、大部分が管状腺癌．</w:t>
      </w:r>
    </w:p>
    <w:p w14:paraId="0FE26A86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・診断</w:t>
      </w:r>
    </w:p>
    <w:p w14:paraId="7C1D4DC0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早期には症状が出現しにくく、非特異的な</w:t>
      </w:r>
    </w:p>
    <w:p w14:paraId="0B3CAC00" w14:textId="77777777" w:rsidR="008430EB" w:rsidRDefault="00AF2EF1" w:rsidP="008430EB">
      <w:pPr>
        <w:ind w:firstLineChars="400" w:firstLine="840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70528" behindDoc="0" locked="0" layoutInCell="1" allowOverlap="1" wp14:anchorId="33841293" wp14:editId="6CC96E63">
            <wp:simplePos x="0" y="0"/>
            <wp:positionH relativeFrom="margin">
              <wp:posOffset>2895600</wp:posOffset>
            </wp:positionH>
            <wp:positionV relativeFrom="margin">
              <wp:posOffset>6778625</wp:posOffset>
            </wp:positionV>
            <wp:extent cx="3294380" cy="2195830"/>
            <wp:effectExtent l="0" t="0" r="762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すいガン治療成績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0EB">
        <w:rPr>
          <w:rFonts w:ascii="ＭＳ ゴシック" w:eastAsia="ＭＳ ゴシック" w:hAnsi="ＭＳ ゴシック" w:hint="eastAsia"/>
          <w:sz w:val="21"/>
        </w:rPr>
        <w:t>症状が認められる.</w:t>
      </w:r>
    </w:p>
    <w:p w14:paraId="319F292F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・進展様式　</w:t>
      </w:r>
    </w:p>
    <w:p w14:paraId="41FBB7DB" w14:textId="77777777" w:rsidR="00AF2EF1" w:rsidRDefault="008430EB" w:rsidP="008430EB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膵臓には漿膜がなく、後腹膜腔に位置</w:t>
      </w:r>
    </w:p>
    <w:p w14:paraId="70C926D8" w14:textId="77777777" w:rsidR="00AF2EF1" w:rsidRDefault="00AF2EF1" w:rsidP="00AF2EF1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</w:t>
      </w:r>
      <w:r w:rsidR="008430EB">
        <w:rPr>
          <w:rFonts w:ascii="ＭＳ ゴシック" w:eastAsia="ＭＳ ゴシック" w:hAnsi="ＭＳ ゴシック" w:hint="eastAsia"/>
          <w:sz w:val="21"/>
        </w:rPr>
        <w:t>するため、大血管、胆管、12指腸、神</w:t>
      </w:r>
    </w:p>
    <w:p w14:paraId="6FE427F3" w14:textId="77777777" w:rsidR="008430EB" w:rsidRDefault="00AF2EF1" w:rsidP="00AF2EF1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</w:t>
      </w:r>
      <w:bookmarkStart w:id="2" w:name="_GoBack"/>
      <w:bookmarkEnd w:id="2"/>
      <w:r w:rsidR="008430EB">
        <w:rPr>
          <w:rFonts w:ascii="ＭＳ ゴシック" w:eastAsia="ＭＳ ゴシック" w:hAnsi="ＭＳ ゴシック" w:hint="eastAsia"/>
          <w:sz w:val="21"/>
        </w:rPr>
        <w:t>経叢、リンパ節に浸潤・転移する.</w:t>
      </w:r>
    </w:p>
    <w:p w14:paraId="1EDD7C4E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閉塞性黄疸（膵頭部癌の胆管浸潤）</w:t>
      </w:r>
    </w:p>
    <w:p w14:paraId="31F68CE3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頑固な背部痛（神経叢浸潤）</w:t>
      </w:r>
    </w:p>
    <w:p w14:paraId="5A879E0E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出血、嘔吐（12指腸への浸潤）</w:t>
      </w:r>
    </w:p>
    <w:p w14:paraId="1FC764C4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肝機能異常（肝転移）</w:t>
      </w:r>
    </w:p>
    <w:p w14:paraId="3F717956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腹膜播種</w:t>
      </w:r>
    </w:p>
    <w:p w14:paraId="7F48B2AD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肺転移</w:t>
      </w:r>
    </w:p>
    <w:p w14:paraId="22FBA045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・治療</w:t>
      </w:r>
    </w:p>
    <w:p w14:paraId="2A402FA4" w14:textId="77777777" w:rsidR="008430EB" w:rsidRDefault="008430EB" w:rsidP="008430EB">
      <w:pPr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　切除可能な症例が非常に少ない．</w:t>
      </w:r>
    </w:p>
    <w:p w14:paraId="7B705F5F" w14:textId="77777777" w:rsidR="008430EB" w:rsidRDefault="008430EB" w:rsidP="003E4BBA">
      <w:pPr>
        <w:rPr>
          <w:rFonts w:ascii="ＭＳ ゴシック" w:eastAsia="ＭＳ ゴシック" w:hAnsi="ＭＳ ゴシック"/>
          <w:sz w:val="21"/>
        </w:rPr>
      </w:pPr>
    </w:p>
    <w:p w14:paraId="2107B394" w14:textId="77777777" w:rsidR="003E4BBA" w:rsidRDefault="003E4BBA" w:rsidP="003E4BBA">
      <w:pPr>
        <w:rPr>
          <w:rFonts w:ascii="ＭＳ ゴシック" w:eastAsia="ＭＳ ゴシック" w:hAnsi="ＭＳ ゴシック"/>
          <w:sz w:val="21"/>
        </w:rPr>
      </w:pPr>
    </w:p>
    <w:p w14:paraId="3F80F62E" w14:textId="77777777" w:rsidR="003E4BBA" w:rsidRDefault="003E4BBA"/>
    <w:sectPr w:rsidR="003E4BBA" w:rsidSect="00420393">
      <w:footerReference w:type="even" r:id="rId23"/>
      <w:footerReference w:type="default" r:id="rId24"/>
      <w:pgSz w:w="11900" w:h="16840"/>
      <w:pgMar w:top="1418" w:right="1134" w:bottom="1418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80BF7A" w14:textId="77777777" w:rsidR="00031B79" w:rsidRDefault="00031B79">
      <w:r>
        <w:separator/>
      </w:r>
    </w:p>
  </w:endnote>
  <w:endnote w:type="continuationSeparator" w:id="0">
    <w:p w14:paraId="4C207A43" w14:textId="77777777" w:rsidR="00031B79" w:rsidRDefault="00031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5DA22" w14:textId="77777777" w:rsidR="00031B79" w:rsidRDefault="00031B79" w:rsidP="004203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15E04CD" w14:textId="77777777" w:rsidR="00031B79" w:rsidRDefault="00031B79">
    <w:pPr>
      <w:pStyle w:val="a3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6D428" w14:textId="77777777" w:rsidR="00031B79" w:rsidRDefault="00031B79" w:rsidP="0042039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F2EF1">
      <w:rPr>
        <w:rStyle w:val="a5"/>
        <w:noProof/>
      </w:rPr>
      <w:t>1</w:t>
    </w:r>
    <w:r>
      <w:rPr>
        <w:rStyle w:val="a5"/>
      </w:rPr>
      <w:fldChar w:fldCharType="end"/>
    </w:r>
  </w:p>
  <w:p w14:paraId="23C5FF1A" w14:textId="77777777" w:rsidR="00031B79" w:rsidRDefault="00031B79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CB5C4" w14:textId="77777777" w:rsidR="00031B79" w:rsidRDefault="00031B79">
      <w:r>
        <w:separator/>
      </w:r>
    </w:p>
  </w:footnote>
  <w:footnote w:type="continuationSeparator" w:id="0">
    <w:p w14:paraId="2883EC54" w14:textId="77777777" w:rsidR="00031B79" w:rsidRDefault="00031B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960"/>
  <w:drawingGridHorizontalSpacing w:val="120"/>
  <w:drawingGridVerticalSpacing w:val="175"/>
  <w:displayHorizontalDrawingGridEvery w:val="2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93"/>
    <w:rsid w:val="00031B79"/>
    <w:rsid w:val="003A360A"/>
    <w:rsid w:val="003E4BBA"/>
    <w:rsid w:val="00420393"/>
    <w:rsid w:val="006910C0"/>
    <w:rsid w:val="00796A23"/>
    <w:rsid w:val="008430EB"/>
    <w:rsid w:val="00AF2EF1"/>
    <w:rsid w:val="00E3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5C668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393"/>
    <w:pPr>
      <w:widowControl w:val="0"/>
      <w:suppressAutoHyphens/>
      <w:jc w:val="both"/>
    </w:pPr>
    <w:rPr>
      <w:rFonts w:ascii="Century" w:eastAsia="ＭＳ 明朝" w:hAnsi="Century" w:cs="Times New Roman"/>
      <w:kern w:val="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2039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420393"/>
    <w:rPr>
      <w:rFonts w:ascii="Century" w:eastAsia="ＭＳ 明朝" w:hAnsi="Century" w:cs="Times New Roman"/>
      <w:kern w:val="1"/>
      <w:szCs w:val="20"/>
    </w:rPr>
  </w:style>
  <w:style w:type="character" w:styleId="a5">
    <w:name w:val="page number"/>
    <w:basedOn w:val="a0"/>
    <w:uiPriority w:val="99"/>
    <w:semiHidden/>
    <w:unhideWhenUsed/>
    <w:rsid w:val="00420393"/>
  </w:style>
  <w:style w:type="paragraph" w:styleId="a6">
    <w:name w:val="Balloon Text"/>
    <w:basedOn w:val="a"/>
    <w:link w:val="a7"/>
    <w:uiPriority w:val="99"/>
    <w:semiHidden/>
    <w:unhideWhenUsed/>
    <w:rsid w:val="00420393"/>
    <w:rPr>
      <w:rFonts w:ascii="ヒラギノ角ゴ ProN W3" w:eastAsia="ヒラギノ角ゴ ProN W3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20393"/>
    <w:rPr>
      <w:rFonts w:ascii="ヒラギノ角ゴ ProN W3" w:eastAsia="ヒラギノ角ゴ ProN W3" w:hAnsi="Century" w:cs="Times New Roman"/>
      <w:kern w:val="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393"/>
    <w:pPr>
      <w:widowControl w:val="0"/>
      <w:suppressAutoHyphens/>
      <w:jc w:val="both"/>
    </w:pPr>
    <w:rPr>
      <w:rFonts w:ascii="Century" w:eastAsia="ＭＳ 明朝" w:hAnsi="Century" w:cs="Times New Roman"/>
      <w:kern w:val="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2039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420393"/>
    <w:rPr>
      <w:rFonts w:ascii="Century" w:eastAsia="ＭＳ 明朝" w:hAnsi="Century" w:cs="Times New Roman"/>
      <w:kern w:val="1"/>
      <w:szCs w:val="20"/>
    </w:rPr>
  </w:style>
  <w:style w:type="character" w:styleId="a5">
    <w:name w:val="page number"/>
    <w:basedOn w:val="a0"/>
    <w:uiPriority w:val="99"/>
    <w:semiHidden/>
    <w:unhideWhenUsed/>
    <w:rsid w:val="00420393"/>
  </w:style>
  <w:style w:type="paragraph" w:styleId="a6">
    <w:name w:val="Balloon Text"/>
    <w:basedOn w:val="a"/>
    <w:link w:val="a7"/>
    <w:uiPriority w:val="99"/>
    <w:semiHidden/>
    <w:unhideWhenUsed/>
    <w:rsid w:val="00420393"/>
    <w:rPr>
      <w:rFonts w:ascii="ヒラギノ角ゴ ProN W3" w:eastAsia="ヒラギノ角ゴ ProN W3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20393"/>
    <w:rPr>
      <w:rFonts w:ascii="ヒラギノ角ゴ ProN W3" w:eastAsia="ヒラギノ角ゴ ProN W3" w:hAnsi="Century" w:cs="Times New Roman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jpe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g"/><Relationship Id="rId14" Type="http://schemas.openxmlformats.org/officeDocument/2006/relationships/image" Target="media/image8.jpe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550</Words>
  <Characters>3140</Characters>
  <Application>Microsoft Macintosh Word</Application>
  <DocSecurity>0</DocSecurity>
  <Lines>26</Lines>
  <Paragraphs>7</Paragraphs>
  <ScaleCrop>false</ScaleCrop>
  <Company>北海道医療大学</Company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正伸</dc:creator>
  <cp:keywords/>
  <dc:description/>
  <cp:lastModifiedBy>masanobu masanobu</cp:lastModifiedBy>
  <cp:revision>2</cp:revision>
  <dcterms:created xsi:type="dcterms:W3CDTF">2016-03-01T11:04:00Z</dcterms:created>
  <dcterms:modified xsi:type="dcterms:W3CDTF">2017-03-17T05:23:00Z</dcterms:modified>
</cp:coreProperties>
</file>