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5ECE5" w14:textId="77777777" w:rsidR="003913EF" w:rsidRDefault="003913EF" w:rsidP="003913EF">
      <w:pPr>
        <w:rPr>
          <w:rFonts w:ascii="ＭＳ ゴシック" w:eastAsia="ＭＳ ゴシック" w:hAnsi="ＭＳ ゴシック"/>
          <w:b/>
          <w:sz w:val="28"/>
        </w:rPr>
      </w:pPr>
      <w:r>
        <w:rPr>
          <w:rFonts w:ascii="ＭＳ ゴシック" w:eastAsia="ＭＳ ゴシック" w:hAnsi="ＭＳ ゴシック" w:hint="eastAsia"/>
          <w:b/>
          <w:sz w:val="28"/>
        </w:rPr>
        <w:t>消化器疾患</w:t>
      </w:r>
    </w:p>
    <w:p w14:paraId="5F4E035A" w14:textId="77777777" w:rsidR="00F26633" w:rsidRPr="00F26633" w:rsidRDefault="00F26633" w:rsidP="00F26633">
      <w:pPr>
        <w:rPr>
          <w:rFonts w:ascii="ＭＳ ゴシック" w:eastAsia="ＭＳ ゴシック" w:hAnsi="ＭＳ ゴシック"/>
          <w:sz w:val="21"/>
          <w:szCs w:val="21"/>
        </w:rPr>
      </w:pPr>
      <w:r w:rsidRPr="00F26633">
        <w:rPr>
          <w:rFonts w:ascii="ＭＳ ゴシック" w:eastAsia="ＭＳ ゴシック" w:hAnsi="ＭＳ ゴシック" w:hint="eastAsia"/>
          <w:sz w:val="21"/>
          <w:szCs w:val="21"/>
        </w:rPr>
        <w:t>７．大腸の疾患</w:t>
      </w:r>
    </w:p>
    <w:p w14:paraId="4EE37EC4" w14:textId="77777777" w:rsidR="00F26633" w:rsidRPr="00F26633" w:rsidRDefault="00F26633" w:rsidP="00F26633">
      <w:pPr>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r w:rsidRPr="00F26633">
        <w:rPr>
          <w:rFonts w:ascii="ＭＳ ゴシック" w:eastAsia="ＭＳ ゴシック" w:hAnsi="ＭＳ ゴシック" w:hint="eastAsia"/>
          <w:sz w:val="21"/>
          <w:szCs w:val="21"/>
        </w:rPr>
        <w:t>炎症性腸疾患</w:t>
      </w:r>
    </w:p>
    <w:p w14:paraId="088314B3" w14:textId="77777777" w:rsidR="00F26633" w:rsidRPr="00F26633" w:rsidRDefault="00F26633" w:rsidP="00F26633">
      <w:pPr>
        <w:rPr>
          <w:rFonts w:ascii="ＭＳ ゴシック" w:eastAsia="ＭＳ ゴシック" w:hAnsi="ＭＳ ゴシック"/>
          <w:sz w:val="21"/>
          <w:szCs w:val="21"/>
        </w:rPr>
      </w:pPr>
      <w:r w:rsidRPr="00F26633">
        <w:rPr>
          <w:rFonts w:ascii="ＭＳ ゴシック" w:eastAsia="ＭＳ ゴシック" w:hAnsi="ＭＳ ゴシック" w:hint="eastAsia"/>
          <w:sz w:val="21"/>
          <w:szCs w:val="21"/>
        </w:rPr>
        <w:t xml:space="preserve">　①虫垂炎</w:t>
      </w:r>
    </w:p>
    <w:p w14:paraId="27BDD54B" w14:textId="77777777" w:rsidR="00F26633" w:rsidRPr="00F26633" w:rsidRDefault="00F26633" w:rsidP="00F26633">
      <w:pPr>
        <w:rPr>
          <w:rFonts w:ascii="ＭＳ ゴシック" w:eastAsia="ＭＳ ゴシック" w:hAnsi="ＭＳ ゴシック"/>
          <w:sz w:val="21"/>
          <w:szCs w:val="21"/>
        </w:rPr>
      </w:pPr>
      <w:r w:rsidRPr="00F26633">
        <w:rPr>
          <w:rFonts w:ascii="ＭＳ ゴシック" w:eastAsia="ＭＳ ゴシック" w:hAnsi="ＭＳ ゴシック" w:hint="eastAsia"/>
          <w:sz w:val="21"/>
          <w:szCs w:val="21"/>
        </w:rPr>
        <w:t xml:space="preserve">　　　虫垂の急性化膿性炎症</w:t>
      </w:r>
    </w:p>
    <w:p w14:paraId="38AC75EA" w14:textId="77777777" w:rsidR="00F26633" w:rsidRPr="00F26633" w:rsidRDefault="00F26633" w:rsidP="00F26633">
      <w:pPr>
        <w:rPr>
          <w:rFonts w:ascii="ＭＳ ゴシック" w:eastAsia="ＭＳ ゴシック" w:hAnsi="ＭＳ ゴシック"/>
          <w:sz w:val="21"/>
          <w:szCs w:val="21"/>
        </w:rPr>
      </w:pPr>
      <w:r w:rsidRPr="00F26633">
        <w:rPr>
          <w:rFonts w:ascii="ＭＳ ゴシック" w:eastAsia="ＭＳ ゴシック" w:hAnsi="ＭＳ ゴシック" w:hint="eastAsia"/>
          <w:sz w:val="21"/>
          <w:szCs w:val="21"/>
        </w:rPr>
        <w:t xml:space="preserve">　　　発熱，右下腹部痛，悪心，嘔吐</w:t>
      </w:r>
    </w:p>
    <w:p w14:paraId="4B34596A" w14:textId="77777777" w:rsidR="00F26633" w:rsidRPr="00F26633" w:rsidRDefault="00F26633" w:rsidP="00F26633">
      <w:pPr>
        <w:rPr>
          <w:rFonts w:ascii="ＭＳ ゴシック" w:eastAsia="ＭＳ ゴシック" w:hAnsi="ＭＳ ゴシック"/>
          <w:sz w:val="21"/>
          <w:szCs w:val="21"/>
        </w:rPr>
      </w:pPr>
      <w:r w:rsidRPr="00F26633">
        <w:rPr>
          <w:rFonts w:ascii="ＭＳ ゴシック" w:eastAsia="ＭＳ ゴシック" w:hAnsi="ＭＳ ゴシック" w:hint="eastAsia"/>
          <w:sz w:val="21"/>
          <w:szCs w:val="21"/>
        </w:rPr>
        <w:t xml:space="preserve">　　　マクバーネイ点に圧痛</w:t>
      </w:r>
    </w:p>
    <w:p w14:paraId="32571552" w14:textId="77777777" w:rsidR="00F26633" w:rsidRPr="00F26633" w:rsidRDefault="00F26633" w:rsidP="00F26633">
      <w:pPr>
        <w:rPr>
          <w:rFonts w:ascii="ＭＳ ゴシック" w:eastAsia="ＭＳ ゴシック" w:hAnsi="ＭＳ ゴシック"/>
          <w:sz w:val="21"/>
          <w:szCs w:val="21"/>
        </w:rPr>
      </w:pPr>
      <w:r w:rsidRPr="00F26633">
        <w:rPr>
          <w:rFonts w:ascii="ＭＳ ゴシック" w:eastAsia="ＭＳ ゴシック" w:hAnsi="ＭＳ ゴシック" w:hint="eastAsia"/>
          <w:sz w:val="21"/>
          <w:szCs w:val="21"/>
        </w:rPr>
        <w:t xml:space="preserve">　　　白血球増多</w:t>
      </w:r>
    </w:p>
    <w:p w14:paraId="51D9AE26" w14:textId="77777777" w:rsidR="00F26633" w:rsidRPr="00F26633" w:rsidRDefault="00F26633" w:rsidP="00F26633">
      <w:pPr>
        <w:rPr>
          <w:rFonts w:ascii="ＭＳ ゴシック" w:eastAsia="ＭＳ ゴシック" w:hAnsi="ＭＳ ゴシック"/>
          <w:sz w:val="21"/>
          <w:szCs w:val="21"/>
        </w:rPr>
      </w:pPr>
      <w:r w:rsidRPr="00F26633">
        <w:rPr>
          <w:rFonts w:ascii="ＭＳ ゴシック" w:eastAsia="ＭＳ ゴシック" w:hAnsi="ＭＳ ゴシック" w:hint="eastAsia"/>
          <w:sz w:val="21"/>
          <w:szCs w:val="21"/>
        </w:rPr>
        <w:t xml:space="preserve">　　　抗生剤投与もしくは外科手術</w:t>
      </w:r>
    </w:p>
    <w:p w14:paraId="26FACCF6" w14:textId="77777777" w:rsidR="00F26633" w:rsidRPr="00F26633" w:rsidRDefault="00F26633" w:rsidP="00F26633">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F26633">
        <w:rPr>
          <w:rFonts w:ascii="ＭＳ ゴシック" w:eastAsia="ＭＳ ゴシック" w:hAnsi="ＭＳ ゴシック" w:hint="eastAsia"/>
          <w:sz w:val="21"/>
          <w:szCs w:val="21"/>
        </w:rPr>
        <w:t>②クローン病</w:t>
      </w:r>
    </w:p>
    <w:p w14:paraId="7E95B515" w14:textId="77777777" w:rsidR="00F26633" w:rsidRPr="00F26633" w:rsidRDefault="00F26633" w:rsidP="00F26633">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F26633">
        <w:rPr>
          <w:rFonts w:ascii="ＭＳ ゴシック" w:eastAsia="ＭＳ ゴシック" w:hAnsi="ＭＳ ゴシック" w:hint="eastAsia"/>
          <w:sz w:val="21"/>
          <w:szCs w:val="21"/>
        </w:rPr>
        <w:t>回腸末端部に好発する原因不明の非特異性肉芽腫性炎症．非連続性に病変．</w:t>
      </w:r>
    </w:p>
    <w:p w14:paraId="5050DDEA" w14:textId="77777777" w:rsidR="00F26633" w:rsidRPr="00F26633" w:rsidRDefault="00F26633" w:rsidP="00F26633">
      <w:pPr>
        <w:rPr>
          <w:rFonts w:ascii="ＭＳ ゴシック" w:eastAsia="ＭＳ ゴシック" w:hAnsi="ＭＳ ゴシック"/>
          <w:sz w:val="21"/>
          <w:szCs w:val="21"/>
        </w:rPr>
      </w:pPr>
      <w:r w:rsidRPr="00F26633">
        <w:rPr>
          <w:rFonts w:ascii="ＭＳ ゴシック" w:eastAsia="ＭＳ ゴシック" w:hAnsi="ＭＳ ゴシック" w:hint="eastAsia"/>
          <w:sz w:val="21"/>
          <w:szCs w:val="21"/>
        </w:rPr>
        <w:t xml:space="preserve">　全層性の病変</w:t>
      </w:r>
    </w:p>
    <w:p w14:paraId="495E3A71" w14:textId="77777777" w:rsidR="00F26633" w:rsidRPr="00F26633" w:rsidRDefault="00F26633" w:rsidP="00F26633">
      <w:pPr>
        <w:rPr>
          <w:rFonts w:ascii="ＭＳ ゴシック" w:eastAsia="ＭＳ ゴシック" w:hAnsi="ＭＳ ゴシック"/>
          <w:sz w:val="21"/>
          <w:szCs w:val="21"/>
        </w:rPr>
      </w:pPr>
      <w:r w:rsidRPr="00F26633">
        <w:rPr>
          <w:rFonts w:ascii="ＭＳ ゴシック" w:eastAsia="ＭＳ ゴシック" w:hAnsi="ＭＳ ゴシック" w:hint="eastAsia"/>
          <w:sz w:val="21"/>
          <w:szCs w:val="21"/>
        </w:rPr>
        <w:t xml:space="preserve">　20才代にピークを持つ若年者</w:t>
      </w:r>
    </w:p>
    <w:p w14:paraId="3EF4D220" w14:textId="77777777" w:rsidR="00F26633" w:rsidRDefault="00F26633" w:rsidP="00F26633">
      <w:pPr>
        <w:ind w:left="400"/>
        <w:rPr>
          <w:rFonts w:ascii="ＭＳ ゴシック" w:eastAsia="ＭＳ ゴシック" w:hAnsi="ＭＳ ゴシック"/>
          <w:sz w:val="21"/>
        </w:rPr>
      </w:pPr>
      <w:r>
        <w:rPr>
          <w:rFonts w:ascii="ＭＳ ゴシック" w:eastAsia="ＭＳ ゴシック" w:hAnsi="ＭＳ ゴシック" w:hint="eastAsia"/>
          <w:sz w:val="21"/>
        </w:rPr>
        <w:t>右下腹部痛，下痢，発熱，低蛋白血症</w:t>
      </w:r>
    </w:p>
    <w:p w14:paraId="512DDDA1" w14:textId="77777777" w:rsidR="00F26633" w:rsidRDefault="00F26633" w:rsidP="00F26633">
      <w:pPr>
        <w:ind w:left="400"/>
        <w:rPr>
          <w:rFonts w:ascii="ＭＳ ゴシック" w:eastAsia="ＭＳ ゴシック" w:hAnsi="ＭＳ ゴシック"/>
          <w:sz w:val="21"/>
        </w:rPr>
      </w:pPr>
      <w:r>
        <w:rPr>
          <w:rFonts w:ascii="ＭＳ ゴシック" w:eastAsia="ＭＳ ゴシック" w:hAnsi="ＭＳ ゴシック" w:hint="eastAsia"/>
          <w:sz w:val="21"/>
        </w:rPr>
        <w:t xml:space="preserve">　栄養療法，サラゾピリン，免疫抑制剤</w:t>
      </w:r>
    </w:p>
    <w:p w14:paraId="679C58AE" w14:textId="77777777" w:rsidR="00F26633" w:rsidRDefault="00F26633" w:rsidP="00F26633">
      <w:pPr>
        <w:ind w:left="400"/>
        <w:rPr>
          <w:rFonts w:ascii="ＭＳ ゴシック" w:eastAsia="ＭＳ ゴシック" w:hAnsi="ＭＳ ゴシック"/>
          <w:sz w:val="21"/>
        </w:rPr>
      </w:pPr>
      <w:r>
        <w:rPr>
          <w:rFonts w:ascii="ＭＳ ゴシック" w:eastAsia="ＭＳ ゴシック" w:hAnsi="ＭＳ ゴシック" w:hint="eastAsia"/>
          <w:sz w:val="21"/>
        </w:rPr>
        <w:t xml:space="preserve">　腸閉塞，穿孔等は外科手術</w:t>
      </w:r>
    </w:p>
    <w:p w14:paraId="7402FA54" w14:textId="77777777" w:rsidR="00F26633" w:rsidRDefault="00F26633" w:rsidP="003913EF">
      <w:pPr>
        <w:rPr>
          <w:rFonts w:ascii="ＭＳ ゴシック" w:eastAsia="ＭＳ ゴシック" w:hAnsi="ＭＳ ゴシック"/>
          <w:sz w:val="21"/>
          <w:szCs w:val="21"/>
        </w:rPr>
      </w:pPr>
      <w:r>
        <w:rPr>
          <w:rFonts w:ascii="ＭＳ ゴシック" w:eastAsia="ＭＳ ゴシック" w:hAnsi="ＭＳ ゴシック"/>
          <w:noProof/>
          <w:sz w:val="21"/>
        </w:rPr>
        <w:drawing>
          <wp:inline distT="0" distB="0" distL="0" distR="0" wp14:anchorId="762AA1FB" wp14:editId="5C951F2E">
            <wp:extent cx="3013646" cy="2263760"/>
            <wp:effectExtent l="0" t="0" r="9525" b="0"/>
            <wp:docPr id="33" name="図 20" descr="大腸内視鏡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大腸内視鏡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3646" cy="2263760"/>
                    </a:xfrm>
                    <a:prstGeom prst="rect">
                      <a:avLst/>
                    </a:prstGeom>
                    <a:noFill/>
                    <a:ln>
                      <a:noFill/>
                    </a:ln>
                  </pic:spPr>
                </pic:pic>
              </a:graphicData>
            </a:graphic>
          </wp:inline>
        </w:drawing>
      </w:r>
    </w:p>
    <w:p w14:paraId="314A50AB" w14:textId="77777777" w:rsidR="00F26633" w:rsidRDefault="00F26633" w:rsidP="003913EF">
      <w:pPr>
        <w:rPr>
          <w:rFonts w:ascii="ＭＳ ゴシック" w:eastAsia="ＭＳ ゴシック" w:hAnsi="ＭＳ ゴシック"/>
          <w:sz w:val="21"/>
          <w:szCs w:val="21"/>
        </w:rPr>
      </w:pPr>
      <w:r>
        <w:rPr>
          <w:rFonts w:ascii="ＭＳ ゴシック" w:eastAsia="ＭＳ ゴシック" w:hAnsi="ＭＳ ゴシック" w:hint="eastAsia"/>
          <w:sz w:val="21"/>
          <w:szCs w:val="21"/>
        </w:rPr>
        <w:t>潰瘍性大腸炎とクローン病の病変部位の違い</w:t>
      </w:r>
    </w:p>
    <w:p w14:paraId="0B05762F" w14:textId="77777777" w:rsidR="00F26633" w:rsidRDefault="00F26633" w:rsidP="003913EF">
      <w:pPr>
        <w:rPr>
          <w:rFonts w:ascii="ＭＳ ゴシック" w:eastAsia="ＭＳ ゴシック" w:hAnsi="ＭＳ ゴシック"/>
          <w:sz w:val="21"/>
          <w:szCs w:val="21"/>
        </w:rPr>
      </w:pPr>
      <w:r>
        <w:rPr>
          <w:rFonts w:ascii="ＭＳ ゴシック" w:eastAsia="ＭＳ ゴシック" w:hAnsi="ＭＳ ゴシック"/>
          <w:noProof/>
        </w:rPr>
        <w:drawing>
          <wp:inline distT="0" distB="0" distL="0" distR="0" wp14:anchorId="5FDA116F" wp14:editId="4BDBB47A">
            <wp:extent cx="2732405" cy="1828800"/>
            <wp:effectExtent l="0" t="0" r="10795" b="0"/>
            <wp:docPr id="3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2405" cy="1828800"/>
                    </a:xfrm>
                    <a:prstGeom prst="rect">
                      <a:avLst/>
                    </a:prstGeom>
                    <a:solidFill>
                      <a:srgbClr val="FFFFFF"/>
                    </a:solidFill>
                    <a:ln>
                      <a:noFill/>
                    </a:ln>
                  </pic:spPr>
                </pic:pic>
              </a:graphicData>
            </a:graphic>
          </wp:inline>
        </w:drawing>
      </w:r>
    </w:p>
    <w:p w14:paraId="6B93962E" w14:textId="77777777" w:rsidR="00F26633" w:rsidRDefault="00F26633" w:rsidP="003913EF">
      <w:pPr>
        <w:rPr>
          <w:rFonts w:ascii="ＭＳ ゴシック" w:eastAsia="ＭＳ ゴシック" w:hAnsi="ＭＳ ゴシック"/>
          <w:sz w:val="21"/>
          <w:szCs w:val="21"/>
        </w:rPr>
      </w:pPr>
      <w:r>
        <w:rPr>
          <w:rFonts w:ascii="ＭＳ ゴシック" w:eastAsia="ＭＳ ゴシック" w:hAnsi="ＭＳ ゴシック" w:hint="eastAsia"/>
          <w:sz w:val="21"/>
          <w:szCs w:val="21"/>
        </w:rPr>
        <w:t>潰瘍性大腸炎とクローン病の病変の違い</w:t>
      </w:r>
    </w:p>
    <w:p w14:paraId="17F549E4" w14:textId="77777777" w:rsidR="00F26633" w:rsidRDefault="00F26633" w:rsidP="003913EF">
      <w:pPr>
        <w:rPr>
          <w:rFonts w:ascii="ＭＳ ゴシック" w:eastAsia="ＭＳ ゴシック" w:hAnsi="ＭＳ ゴシック"/>
          <w:sz w:val="21"/>
          <w:szCs w:val="21"/>
        </w:rPr>
      </w:pPr>
      <w:r>
        <w:rPr>
          <w:rFonts w:ascii="ＭＳ ゴシック" w:eastAsia="ＭＳ ゴシック" w:hAnsi="ＭＳ ゴシック"/>
          <w:noProof/>
        </w:rPr>
        <w:lastRenderedPageBreak/>
        <w:drawing>
          <wp:inline distT="0" distB="0" distL="0" distR="0" wp14:anchorId="46A78E67" wp14:editId="250ED658">
            <wp:extent cx="3005249" cy="2018030"/>
            <wp:effectExtent l="0" t="0" r="0" b="0"/>
            <wp:docPr id="3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5249" cy="2018030"/>
                    </a:xfrm>
                    <a:prstGeom prst="rect">
                      <a:avLst/>
                    </a:prstGeom>
                    <a:solidFill>
                      <a:srgbClr val="FFFFFF"/>
                    </a:solidFill>
                    <a:ln>
                      <a:noFill/>
                    </a:ln>
                  </pic:spPr>
                </pic:pic>
              </a:graphicData>
            </a:graphic>
          </wp:inline>
        </w:drawing>
      </w:r>
    </w:p>
    <w:p w14:paraId="382067F3" w14:textId="77777777" w:rsidR="00F26633" w:rsidRPr="00F26633" w:rsidRDefault="00F26633" w:rsidP="00F26633">
      <w:pPr>
        <w:rPr>
          <w:rFonts w:ascii="ＭＳ ゴシック" w:eastAsia="ＭＳ ゴシック" w:hAnsi="ＭＳ ゴシック"/>
          <w:sz w:val="21"/>
          <w:szCs w:val="21"/>
        </w:rPr>
      </w:pPr>
      <w:r w:rsidRPr="00F26633">
        <w:rPr>
          <w:rFonts w:ascii="ＭＳ ゴシック" w:eastAsia="ＭＳ ゴシック" w:hAnsi="ＭＳ ゴシック" w:hint="eastAsia"/>
          <w:sz w:val="21"/>
          <w:szCs w:val="21"/>
        </w:rPr>
        <w:t>③潰瘍性大腸炎</w:t>
      </w:r>
    </w:p>
    <w:p w14:paraId="4E40B0FD" w14:textId="77777777" w:rsidR="00F26633" w:rsidRPr="00F26633" w:rsidRDefault="00F26633" w:rsidP="00F26633">
      <w:pPr>
        <w:rPr>
          <w:rFonts w:ascii="ＭＳ ゴシック" w:eastAsia="ＭＳ ゴシック" w:hAnsi="ＭＳ ゴシック"/>
          <w:sz w:val="21"/>
          <w:szCs w:val="21"/>
        </w:rPr>
      </w:pPr>
      <w:r w:rsidRPr="00F26633">
        <w:rPr>
          <w:rFonts w:ascii="ＭＳ ゴシック" w:eastAsia="ＭＳ ゴシック" w:hAnsi="ＭＳ ゴシック" w:hint="eastAsia"/>
          <w:sz w:val="21"/>
          <w:szCs w:val="21"/>
        </w:rPr>
        <w:t xml:space="preserve">　　　直腸から始まる大腸の非特異性炎症</w:t>
      </w:r>
    </w:p>
    <w:p w14:paraId="22D2C057" w14:textId="77777777" w:rsidR="00F26633" w:rsidRPr="00F26633" w:rsidRDefault="00F26633" w:rsidP="00F26633">
      <w:pPr>
        <w:rPr>
          <w:rFonts w:ascii="ＭＳ ゴシック" w:eastAsia="ＭＳ ゴシック" w:hAnsi="ＭＳ ゴシック"/>
          <w:sz w:val="21"/>
          <w:szCs w:val="21"/>
        </w:rPr>
      </w:pPr>
      <w:r w:rsidRPr="00F26633">
        <w:rPr>
          <w:rFonts w:ascii="ＭＳ ゴシック" w:eastAsia="ＭＳ ゴシック" w:hAnsi="ＭＳ ゴシック" w:hint="eastAsia"/>
          <w:sz w:val="21"/>
          <w:szCs w:val="21"/>
        </w:rPr>
        <w:t xml:space="preserve">　　　若年成人</w:t>
      </w:r>
    </w:p>
    <w:p w14:paraId="0A2988B3" w14:textId="77777777" w:rsidR="00F26633" w:rsidRPr="00F26633" w:rsidRDefault="00F26633" w:rsidP="00F26633">
      <w:pPr>
        <w:rPr>
          <w:rFonts w:ascii="ＭＳ ゴシック" w:eastAsia="ＭＳ ゴシック" w:hAnsi="ＭＳ ゴシック"/>
          <w:sz w:val="21"/>
          <w:szCs w:val="21"/>
        </w:rPr>
      </w:pPr>
      <w:r w:rsidRPr="00F26633">
        <w:rPr>
          <w:rFonts w:ascii="ＭＳ ゴシック" w:eastAsia="ＭＳ ゴシック" w:hAnsi="ＭＳ ゴシック" w:hint="eastAsia"/>
          <w:sz w:val="21"/>
          <w:szCs w:val="21"/>
        </w:rPr>
        <w:t xml:space="preserve">　　　直腸から始まる連続性病変，粘膜のみ</w:t>
      </w:r>
    </w:p>
    <w:p w14:paraId="766DEC41" w14:textId="77777777" w:rsidR="00F26633" w:rsidRPr="00F26633" w:rsidRDefault="00F26633" w:rsidP="00F26633">
      <w:pPr>
        <w:rPr>
          <w:rFonts w:ascii="ＭＳ ゴシック" w:eastAsia="ＭＳ ゴシック" w:hAnsi="ＭＳ ゴシック"/>
          <w:sz w:val="21"/>
          <w:szCs w:val="21"/>
        </w:rPr>
      </w:pPr>
      <w:r w:rsidRPr="00F26633">
        <w:rPr>
          <w:rFonts w:ascii="ＭＳ ゴシック" w:eastAsia="ＭＳ ゴシック" w:hAnsi="ＭＳ ゴシック" w:hint="eastAsia"/>
          <w:sz w:val="21"/>
          <w:szCs w:val="21"/>
        </w:rPr>
        <w:t xml:space="preserve">　　　ハウストラの消失，偽ポリポーシス</w:t>
      </w:r>
    </w:p>
    <w:p w14:paraId="720D606A" w14:textId="77777777" w:rsidR="00F26633" w:rsidRPr="00F26633" w:rsidRDefault="00F26633" w:rsidP="00F26633">
      <w:pPr>
        <w:rPr>
          <w:rFonts w:ascii="ＭＳ ゴシック" w:eastAsia="ＭＳ ゴシック" w:hAnsi="ＭＳ ゴシック"/>
          <w:sz w:val="21"/>
          <w:szCs w:val="21"/>
        </w:rPr>
      </w:pPr>
      <w:r w:rsidRPr="00F26633">
        <w:rPr>
          <w:rFonts w:ascii="ＭＳ ゴシック" w:eastAsia="ＭＳ ゴシック" w:hAnsi="ＭＳ ゴシック" w:hint="eastAsia"/>
          <w:sz w:val="21"/>
          <w:szCs w:val="21"/>
        </w:rPr>
        <w:t xml:space="preserve">　　　治療にはサラゾピリン，ペンタサが第1選択</w:t>
      </w:r>
    </w:p>
    <w:p w14:paraId="0638A471" w14:textId="77777777" w:rsidR="00F26633" w:rsidRPr="00F26633" w:rsidRDefault="00F26633" w:rsidP="00F26633">
      <w:pPr>
        <w:rPr>
          <w:rFonts w:ascii="ＭＳ ゴシック" w:eastAsia="ＭＳ ゴシック" w:hAnsi="ＭＳ ゴシック"/>
          <w:sz w:val="21"/>
          <w:szCs w:val="21"/>
        </w:rPr>
      </w:pPr>
      <w:r w:rsidRPr="00F26633">
        <w:rPr>
          <w:rFonts w:ascii="ＭＳ ゴシック" w:eastAsia="ＭＳ ゴシック" w:hAnsi="ＭＳ ゴシック" w:hint="eastAsia"/>
          <w:sz w:val="21"/>
          <w:szCs w:val="21"/>
        </w:rPr>
        <w:t xml:space="preserve">　　　重傷例ではステロイド，白血球除去療法</w:t>
      </w:r>
    </w:p>
    <w:p w14:paraId="4609461D" w14:textId="77777777" w:rsidR="00F26633" w:rsidRPr="00F26633" w:rsidRDefault="00F26633" w:rsidP="00F26633">
      <w:pPr>
        <w:rPr>
          <w:rFonts w:ascii="ＭＳ ゴシック" w:eastAsia="ＭＳ ゴシック" w:hAnsi="ＭＳ ゴシック"/>
          <w:sz w:val="21"/>
          <w:szCs w:val="21"/>
        </w:rPr>
      </w:pPr>
      <w:r w:rsidRPr="00F26633">
        <w:rPr>
          <w:rFonts w:ascii="ＭＳ ゴシック" w:eastAsia="ＭＳ ゴシック" w:hAnsi="ＭＳ ゴシック" w:hint="eastAsia"/>
          <w:sz w:val="21"/>
          <w:szCs w:val="21"/>
        </w:rPr>
        <w:t xml:space="preserve">　　　大出血，中毒性巨大結腸症，穿孔などは外科的治療の絶対的適応</w:t>
      </w:r>
    </w:p>
    <w:p w14:paraId="6CD38FD0" w14:textId="77777777" w:rsidR="00F26633" w:rsidRPr="002D7E04"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２）食中毒</w:t>
      </w:r>
    </w:p>
    <w:p w14:paraId="0B411122" w14:textId="77777777" w:rsidR="00F26633" w:rsidRDefault="00F26633" w:rsidP="00F26633">
      <w:pPr>
        <w:ind w:left="200"/>
        <w:rPr>
          <w:rFonts w:ascii="ＭＳ ゴシック" w:eastAsia="ＭＳ ゴシック" w:hAnsi="ＭＳ ゴシック"/>
          <w:sz w:val="21"/>
        </w:rPr>
      </w:pPr>
      <w:r>
        <w:rPr>
          <w:rFonts w:ascii="ＭＳ ゴシック" w:eastAsia="ＭＳ ゴシック" w:hAnsi="ＭＳ ゴシック"/>
          <w:noProof/>
        </w:rPr>
        <w:drawing>
          <wp:inline distT="0" distB="0" distL="0" distR="0" wp14:anchorId="4541A80A" wp14:editId="02D858B6">
            <wp:extent cx="2839085" cy="1892300"/>
            <wp:effectExtent l="0" t="0" r="5715" b="1270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085" cy="1892300"/>
                    </a:xfrm>
                    <a:prstGeom prst="rect">
                      <a:avLst/>
                    </a:prstGeom>
                    <a:solidFill>
                      <a:srgbClr val="FFFFFF"/>
                    </a:solidFill>
                    <a:ln>
                      <a:noFill/>
                    </a:ln>
                  </pic:spPr>
                </pic:pic>
              </a:graphicData>
            </a:graphic>
          </wp:inline>
        </w:drawing>
      </w:r>
    </w:p>
    <w:p w14:paraId="5A3AEE7C"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毒素型の場合、煮沸消毒してもダメ（黄食ブドウ球菌。セレウス菌、ボツリヌス菌）</w:t>
      </w:r>
    </w:p>
    <w:p w14:paraId="21DC0089" w14:textId="77777777" w:rsidR="00F26633" w:rsidRDefault="00F26633" w:rsidP="00F26633">
      <w:pPr>
        <w:ind w:left="200"/>
        <w:rPr>
          <w:rFonts w:ascii="ＭＳ ゴシック" w:eastAsia="ＭＳ ゴシック" w:hAnsi="ＭＳ ゴシック"/>
          <w:sz w:val="21"/>
        </w:rPr>
      </w:pPr>
      <w:r>
        <w:rPr>
          <w:rFonts w:ascii="ＭＳ ゴシック" w:eastAsia="ＭＳ ゴシック" w:hAnsi="ＭＳ ゴシック" w:hint="eastAsia"/>
          <w:sz w:val="21"/>
        </w:rPr>
        <w:t>３）ウイルス性腸炎</w:t>
      </w:r>
    </w:p>
    <w:p w14:paraId="100D5A6B" w14:textId="77777777" w:rsidR="00F26633" w:rsidRDefault="00F26633" w:rsidP="00F26633">
      <w:pPr>
        <w:ind w:left="200"/>
        <w:rPr>
          <w:rFonts w:ascii="ＭＳ ゴシック" w:eastAsia="ＭＳ ゴシック" w:hAnsi="ＭＳ ゴシック"/>
          <w:sz w:val="21"/>
        </w:rPr>
      </w:pPr>
      <w:r>
        <w:rPr>
          <w:rFonts w:ascii="ＭＳ ゴシック" w:eastAsia="ＭＳ ゴシック" w:hAnsi="ＭＳ ゴシック" w:hint="eastAsia"/>
          <w:sz w:val="21"/>
        </w:rPr>
        <w:t xml:space="preserve">　ノロウイルス</w:t>
      </w:r>
    </w:p>
    <w:p w14:paraId="6B527BC2"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ロタウイルス</w:t>
      </w:r>
    </w:p>
    <w:p w14:paraId="5662A6DA"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４）便秘</w:t>
      </w:r>
    </w:p>
    <w:p w14:paraId="21A7F042"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①便意を感じる仕組み</w:t>
      </w:r>
    </w:p>
    <w:p w14:paraId="42B8DF81"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F26633">
        <w:rPr>
          <w:rFonts w:ascii="ＭＳ ゴシック" w:eastAsia="ＭＳ ゴシック" w:hAnsi="ＭＳ ゴシック" w:hint="eastAsia"/>
          <w:sz w:val="21"/>
        </w:rPr>
        <w:t>胃に食べ物が入ると、その刺激で大腸のぜん動運動が起こり（胃・結腸反射）、便が直腸にやって</w:t>
      </w:r>
    </w:p>
    <w:p w14:paraId="4963354C"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くる</w:t>
      </w:r>
      <w:r w:rsidRPr="00F26633">
        <w:rPr>
          <w:rFonts w:ascii="ＭＳ ゴシック" w:eastAsia="ＭＳ ゴシック" w:hAnsi="ＭＳ ゴシック" w:hint="eastAsia"/>
          <w:sz w:val="21"/>
        </w:rPr>
        <w:t>。すると、その情報が「仙髄の排便中枢」という神経に伝わって、直腸で便を送り出す働きが</w:t>
      </w:r>
    </w:p>
    <w:p w14:paraId="7E0091DA"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F26633">
        <w:rPr>
          <w:rFonts w:ascii="ＭＳ ゴシック" w:eastAsia="ＭＳ ゴシック" w:hAnsi="ＭＳ ゴシック" w:hint="eastAsia"/>
          <w:sz w:val="21"/>
        </w:rPr>
        <w:t>強くなり（排便反射）、同時に脳から“便を出せ！”と、ゴーサインが出る</w:t>
      </w:r>
      <w:r>
        <w:rPr>
          <w:rFonts w:ascii="ＭＳ ゴシック" w:eastAsia="ＭＳ ゴシック" w:hAnsi="ＭＳ ゴシック" w:hint="eastAsia"/>
          <w:sz w:val="21"/>
        </w:rPr>
        <w:t>。</w:t>
      </w:r>
    </w:p>
    <w:p w14:paraId="76E851F3" w14:textId="77777777" w:rsidR="00F26633" w:rsidRDefault="00F26633" w:rsidP="00F26633">
      <w:pPr>
        <w:rPr>
          <w:rFonts w:ascii="ＭＳ ゴシック" w:eastAsia="ＭＳ ゴシック" w:hAnsi="ＭＳ ゴシック"/>
          <w:sz w:val="21"/>
        </w:rPr>
      </w:pPr>
    </w:p>
    <w:p w14:paraId="499CDDEC"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②便秘の種類</w:t>
      </w:r>
    </w:p>
    <w:p w14:paraId="21FA904F"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・弛緩性便秘</w:t>
      </w:r>
    </w:p>
    <w:p w14:paraId="247EFDEB"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F26633">
        <w:rPr>
          <w:rFonts w:ascii="ＭＳ ゴシック" w:eastAsia="ＭＳ ゴシック" w:hAnsi="ＭＳ ゴシック" w:hint="eastAsia"/>
          <w:sz w:val="21"/>
        </w:rPr>
        <w:t>食事量・食物繊維の摂取不足、運動不足、加齢、</w:t>
      </w:r>
    </w:p>
    <w:p w14:paraId="36DFE455"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F26633">
        <w:rPr>
          <w:rFonts w:ascii="ＭＳ ゴシック" w:eastAsia="ＭＳ ゴシック" w:hAnsi="ＭＳ ゴシック" w:hint="eastAsia"/>
          <w:sz w:val="21"/>
        </w:rPr>
        <w:t>経産婦、臥床者に良く見られる腹筋力の低下などが原因となる。</w:t>
      </w:r>
    </w:p>
    <w:p w14:paraId="4647610D"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・痙攣性便秘</w:t>
      </w:r>
    </w:p>
    <w:p w14:paraId="3B631733"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F26633">
        <w:rPr>
          <w:rFonts w:ascii="ＭＳ ゴシック" w:eastAsia="ＭＳ ゴシック" w:hAnsi="ＭＳ ゴシック" w:hint="eastAsia"/>
          <w:sz w:val="21"/>
        </w:rPr>
        <w:t>精神的ストレスや過敏性大腸炎症候群（</w:t>
      </w:r>
      <w:hyperlink r:id="rId12" w:history="1">
        <w:r w:rsidRPr="00146DE4">
          <w:rPr>
            <w:rStyle w:val="a8"/>
            <w:rFonts w:ascii="ＭＳ ゴシック" w:eastAsia="ＭＳ ゴシック" w:hAnsi="ＭＳ ゴシック" w:hint="eastAsia"/>
            <w:color w:val="auto"/>
            <w:sz w:val="21"/>
            <w:u w:val="none"/>
          </w:rPr>
          <w:t>過敏性腸症候群</w:t>
        </w:r>
      </w:hyperlink>
      <w:r w:rsidRPr="00146DE4">
        <w:rPr>
          <w:rFonts w:ascii="ＭＳ ゴシック" w:eastAsia="ＭＳ ゴシック" w:hAnsi="ＭＳ ゴシック" w:hint="eastAsia"/>
          <w:sz w:val="21"/>
        </w:rPr>
        <w:t>）</w:t>
      </w:r>
      <w:r w:rsidRPr="00F26633">
        <w:rPr>
          <w:rFonts w:ascii="ＭＳ ゴシック" w:eastAsia="ＭＳ ゴシック" w:hAnsi="ＭＳ ゴシック" w:hint="eastAsia"/>
          <w:sz w:val="21"/>
        </w:rPr>
        <w:t>に代表さ</w:t>
      </w:r>
    </w:p>
    <w:p w14:paraId="637DD372" w14:textId="77777777" w:rsidR="00146DE4"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F26633">
        <w:rPr>
          <w:rFonts w:ascii="ＭＳ ゴシック" w:eastAsia="ＭＳ ゴシック" w:hAnsi="ＭＳ ゴシック" w:hint="eastAsia"/>
          <w:sz w:val="21"/>
        </w:rPr>
        <w:t>れる便秘で</w:t>
      </w:r>
      <w:hyperlink r:id="rId13" w:history="1">
        <w:r w:rsidRPr="00146DE4">
          <w:rPr>
            <w:rStyle w:val="a8"/>
            <w:rFonts w:ascii="ＭＳ ゴシック" w:eastAsia="ＭＳ ゴシック" w:hAnsi="ＭＳ ゴシック" w:hint="eastAsia"/>
            <w:color w:val="auto"/>
            <w:sz w:val="21"/>
            <w:u w:val="none"/>
          </w:rPr>
          <w:t>自律神経</w:t>
        </w:r>
      </w:hyperlink>
      <w:r w:rsidRPr="00F26633">
        <w:rPr>
          <w:rFonts w:ascii="ＭＳ ゴシック" w:eastAsia="ＭＳ ゴシック" w:hAnsi="ＭＳ ゴシック" w:hint="eastAsia"/>
          <w:sz w:val="21"/>
        </w:rPr>
        <w:t>失調により横行結腸より肛門側の結腸が過度に</w:t>
      </w:r>
    </w:p>
    <w:p w14:paraId="6D25A709" w14:textId="77777777" w:rsidR="00146DE4" w:rsidRDefault="00146DE4"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F26633" w:rsidRPr="00F26633">
        <w:rPr>
          <w:rFonts w:ascii="ＭＳ ゴシック" w:eastAsia="ＭＳ ゴシック" w:hAnsi="ＭＳ ゴシック" w:hint="eastAsia"/>
          <w:sz w:val="21"/>
        </w:rPr>
        <w:t>痙攣性の収縮をするために、腸管内膜が挟まり大腸内容物の輸送に時間がかかる。便は硬く少量で、</w:t>
      </w:r>
    </w:p>
    <w:p w14:paraId="5885F051" w14:textId="77777777" w:rsidR="00F26633" w:rsidRDefault="00146DE4"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F26633" w:rsidRPr="00F26633">
        <w:rPr>
          <w:rFonts w:ascii="ＭＳ ゴシック" w:eastAsia="ＭＳ ゴシック" w:hAnsi="ＭＳ ゴシック" w:hint="eastAsia"/>
          <w:sz w:val="21"/>
        </w:rPr>
        <w:t>時に兎糞状</w:t>
      </w:r>
      <w:r>
        <w:rPr>
          <w:rFonts w:ascii="ＭＳ ゴシック" w:eastAsia="ＭＳ ゴシック" w:hAnsi="ＭＳ ゴシック" w:hint="eastAsia"/>
          <w:sz w:val="21"/>
        </w:rPr>
        <w:t>となる</w:t>
      </w:r>
      <w:r w:rsidR="00F26633" w:rsidRPr="00F26633">
        <w:rPr>
          <w:rFonts w:ascii="ＭＳ ゴシック" w:eastAsia="ＭＳ ゴシック" w:hAnsi="ＭＳ ゴシック" w:hint="eastAsia"/>
          <w:sz w:val="21"/>
        </w:rPr>
        <w:t>。</w:t>
      </w:r>
    </w:p>
    <w:p w14:paraId="25612A92"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・直腸性便秘</w:t>
      </w:r>
    </w:p>
    <w:p w14:paraId="1BAAE009" w14:textId="77777777" w:rsidR="00146DE4" w:rsidRDefault="00F26633" w:rsidP="00146DE4">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F26633">
        <w:rPr>
          <w:rFonts w:ascii="ＭＳ ゴシック" w:eastAsia="ＭＳ ゴシック" w:hAnsi="ＭＳ ゴシック" w:hint="eastAsia"/>
          <w:sz w:val="21"/>
        </w:rPr>
        <w:t>多忙、</w:t>
      </w:r>
      <w:hyperlink r:id="rId14" w:history="1">
        <w:r w:rsidRPr="00146DE4">
          <w:rPr>
            <w:rStyle w:val="a8"/>
            <w:rFonts w:ascii="ＭＳ ゴシック" w:eastAsia="ＭＳ ゴシック" w:hAnsi="ＭＳ ゴシック" w:hint="eastAsia"/>
            <w:color w:val="auto"/>
            <w:sz w:val="21"/>
            <w:u w:val="none"/>
          </w:rPr>
          <w:t>プライバシー</w:t>
        </w:r>
      </w:hyperlink>
      <w:r w:rsidRPr="00F26633">
        <w:rPr>
          <w:rFonts w:ascii="ＭＳ ゴシック" w:eastAsia="ＭＳ ゴシック" w:hAnsi="ＭＳ ゴシック" w:hint="eastAsia"/>
          <w:sz w:val="21"/>
        </w:rPr>
        <w:t>の欠如、不規則な生活などにより便意が繰り返し抑制されたり、</w:t>
      </w:r>
      <w:hyperlink r:id="rId15" w:history="1">
        <w:r w:rsidRPr="00146DE4">
          <w:rPr>
            <w:rStyle w:val="a8"/>
            <w:rFonts w:ascii="ＭＳ ゴシック" w:eastAsia="ＭＳ ゴシック" w:hAnsi="ＭＳ ゴシック" w:hint="eastAsia"/>
            <w:color w:val="auto"/>
            <w:sz w:val="21"/>
            <w:u w:val="none"/>
          </w:rPr>
          <w:t>瀉下薬</w:t>
        </w:r>
      </w:hyperlink>
      <w:r w:rsidRPr="00146DE4">
        <w:rPr>
          <w:rFonts w:ascii="ＭＳ ゴシック" w:eastAsia="ＭＳ ゴシック" w:hAnsi="ＭＳ ゴシック" w:hint="eastAsia"/>
          <w:sz w:val="21"/>
        </w:rPr>
        <w:t>や</w:t>
      </w:r>
      <w:r w:rsidR="00146DE4">
        <w:rPr>
          <w:rFonts w:ascii="ＭＳ ゴシック" w:eastAsia="ＭＳ ゴシック" w:hAnsi="ＭＳ ゴシック" w:hint="eastAsia"/>
          <w:sz w:val="21"/>
        </w:rPr>
        <w:t>浣腸</w:t>
      </w:r>
    </w:p>
    <w:p w14:paraId="05616734" w14:textId="77777777" w:rsidR="00146DE4" w:rsidRDefault="00146DE4" w:rsidP="00146DE4">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F26633" w:rsidRPr="00F26633">
        <w:rPr>
          <w:rFonts w:ascii="ＭＳ ゴシック" w:eastAsia="ＭＳ ゴシック" w:hAnsi="ＭＳ ゴシック" w:hint="eastAsia"/>
          <w:sz w:val="21"/>
        </w:rPr>
        <w:t>の乱用によって起こる。これは直腸内圧に対する感受性が低下し</w:t>
      </w:r>
      <w:r>
        <w:rPr>
          <w:rFonts w:ascii="ＭＳ ゴシック" w:eastAsia="ＭＳ ゴシック" w:hAnsi="ＭＳ ゴシック" w:hint="eastAsia"/>
          <w:sz w:val="21"/>
        </w:rPr>
        <w:t>て</w:t>
      </w:r>
      <w:r w:rsidR="00F26633" w:rsidRPr="00F26633">
        <w:rPr>
          <w:rFonts w:ascii="ＭＳ ゴシック" w:eastAsia="ＭＳ ゴシック" w:hAnsi="ＭＳ ゴシック" w:hint="eastAsia"/>
          <w:sz w:val="21"/>
        </w:rPr>
        <w:t>直腸反射が減弱し、直腸内に便</w:t>
      </w:r>
    </w:p>
    <w:p w14:paraId="04C0F6A2" w14:textId="77777777" w:rsidR="00F26633" w:rsidRDefault="00146DE4" w:rsidP="00146DE4">
      <w:pPr>
        <w:rPr>
          <w:rFonts w:ascii="ＭＳ ゴシック" w:eastAsia="ＭＳ ゴシック" w:hAnsi="ＭＳ ゴシック"/>
          <w:sz w:val="21"/>
        </w:rPr>
      </w:pPr>
      <w:r>
        <w:rPr>
          <w:rFonts w:ascii="ＭＳ ゴシック" w:eastAsia="ＭＳ ゴシック" w:hAnsi="ＭＳ ゴシック" w:hint="eastAsia"/>
          <w:noProof/>
          <w:sz w:val="21"/>
        </w:rPr>
        <w:drawing>
          <wp:anchor distT="0" distB="0" distL="114300" distR="114300" simplePos="0" relativeHeight="251659264" behindDoc="0" locked="0" layoutInCell="1" allowOverlap="1" wp14:anchorId="40CFDFC3" wp14:editId="01C804AD">
            <wp:simplePos x="0" y="0"/>
            <wp:positionH relativeFrom="margin">
              <wp:posOffset>3200400</wp:posOffset>
            </wp:positionH>
            <wp:positionV relativeFrom="margin">
              <wp:posOffset>3302000</wp:posOffset>
            </wp:positionV>
            <wp:extent cx="2870200" cy="24701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ouki-gan-syasin1.jpg"/>
                    <pic:cNvPicPr/>
                  </pic:nvPicPr>
                  <pic:blipFill>
                    <a:blip r:embed="rId16">
                      <a:extLst>
                        <a:ext uri="{28A0092B-C50C-407E-A947-70E740481C1C}">
                          <a14:useLocalDpi xmlns:a14="http://schemas.microsoft.com/office/drawing/2010/main" val="0"/>
                        </a:ext>
                      </a:extLst>
                    </a:blip>
                    <a:stretch>
                      <a:fillRect/>
                    </a:stretch>
                  </pic:blipFill>
                  <pic:spPr>
                    <a:xfrm>
                      <a:off x="0" y="0"/>
                      <a:ext cx="2870200" cy="247015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1"/>
        </w:rPr>
        <w:t xml:space="preserve">　　</w:t>
      </w:r>
      <w:r w:rsidR="00F26633" w:rsidRPr="00F26633">
        <w:rPr>
          <w:rFonts w:ascii="ＭＳ ゴシック" w:eastAsia="ＭＳ ゴシック" w:hAnsi="ＭＳ ゴシック" w:hint="eastAsia"/>
          <w:sz w:val="21"/>
        </w:rPr>
        <w:t>がたまっても便意を生じなくなる</w:t>
      </w:r>
      <w:r>
        <w:rPr>
          <w:rFonts w:ascii="ＭＳ ゴシック" w:eastAsia="ＭＳ ゴシック" w:hAnsi="ＭＳ ゴシック" w:hint="eastAsia"/>
          <w:sz w:val="21"/>
        </w:rPr>
        <w:t>ためである</w:t>
      </w:r>
      <w:r w:rsidR="00F26633" w:rsidRPr="00F26633">
        <w:rPr>
          <w:rFonts w:ascii="ＭＳ ゴシック" w:eastAsia="ＭＳ ゴシック" w:hAnsi="ＭＳ ゴシック" w:hint="eastAsia"/>
          <w:sz w:val="21"/>
        </w:rPr>
        <w:t>。</w:t>
      </w:r>
      <w:r w:rsidR="00F26633">
        <w:rPr>
          <w:rFonts w:ascii="ＭＳ ゴシック" w:eastAsia="ＭＳ ゴシック" w:hAnsi="ＭＳ ゴシック" w:hint="eastAsia"/>
          <w:noProof/>
          <w:sz w:val="21"/>
        </w:rPr>
        <w:drawing>
          <wp:anchor distT="0" distB="0" distL="114300" distR="114300" simplePos="0" relativeHeight="251658240" behindDoc="0" locked="0" layoutInCell="1" allowOverlap="1" wp14:anchorId="71681A3D" wp14:editId="41C39B9C">
            <wp:simplePos x="0" y="0"/>
            <wp:positionH relativeFrom="margin">
              <wp:align>right</wp:align>
            </wp:positionH>
            <wp:positionV relativeFrom="margin">
              <wp:align>top</wp:align>
            </wp:positionV>
            <wp:extent cx="1729740" cy="172974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daityo-benni.gif"/>
                    <pic:cNvPicPr/>
                  </pic:nvPicPr>
                  <pic:blipFill>
                    <a:blip r:embed="rId17">
                      <a:extLst>
                        <a:ext uri="{28A0092B-C50C-407E-A947-70E740481C1C}">
                          <a14:useLocalDpi xmlns:a14="http://schemas.microsoft.com/office/drawing/2010/main" val="0"/>
                        </a:ext>
                      </a:extLst>
                    </a:blip>
                    <a:stretch>
                      <a:fillRect/>
                    </a:stretch>
                  </pic:blipFill>
                  <pic:spPr>
                    <a:xfrm>
                      <a:off x="0" y="0"/>
                      <a:ext cx="1729740" cy="1729740"/>
                    </a:xfrm>
                    <a:prstGeom prst="rect">
                      <a:avLst/>
                    </a:prstGeom>
                  </pic:spPr>
                </pic:pic>
              </a:graphicData>
            </a:graphic>
          </wp:anchor>
        </w:drawing>
      </w:r>
    </w:p>
    <w:p w14:paraId="6BB20CB4" w14:textId="77777777" w:rsidR="000F0162" w:rsidRDefault="00F26633" w:rsidP="00146DE4">
      <w:pPr>
        <w:rPr>
          <w:rFonts w:ascii="ＭＳ ゴシック" w:eastAsia="ＭＳ ゴシック" w:hAnsi="ＭＳ ゴシック"/>
          <w:sz w:val="21"/>
        </w:rPr>
      </w:pPr>
      <w:r>
        <w:rPr>
          <w:rFonts w:ascii="ＭＳ ゴシック" w:eastAsia="ＭＳ ゴシック" w:hAnsi="ＭＳ ゴシック" w:hint="eastAsia"/>
          <w:sz w:val="21"/>
        </w:rPr>
        <w:t xml:space="preserve">　５）大腸癌</w:t>
      </w:r>
    </w:p>
    <w:p w14:paraId="5B05841E" w14:textId="77777777" w:rsidR="000F0162" w:rsidRDefault="000F0162" w:rsidP="00146DE4">
      <w:pPr>
        <w:rPr>
          <w:rFonts w:ascii="ＭＳ ゴシック" w:eastAsia="ＭＳ ゴシック" w:hAnsi="ＭＳ ゴシック"/>
          <w:sz w:val="21"/>
        </w:rPr>
      </w:pPr>
      <w:r>
        <w:rPr>
          <w:rFonts w:ascii="ＭＳ ゴシック" w:eastAsia="ＭＳ ゴシック" w:hAnsi="ＭＳ ゴシック" w:hint="eastAsia"/>
          <w:sz w:val="21"/>
        </w:rPr>
        <w:t xml:space="preserve">　　日本では男女ともに罹患率2位のがん。</w:t>
      </w:r>
    </w:p>
    <w:p w14:paraId="79C255ED" w14:textId="1AF039F8" w:rsidR="00F26633" w:rsidRDefault="000F0162" w:rsidP="00146DE4">
      <w:pPr>
        <w:rPr>
          <w:rFonts w:ascii="ＭＳ ゴシック" w:eastAsia="ＭＳ ゴシック" w:hAnsi="ＭＳ ゴシック"/>
          <w:sz w:val="21"/>
        </w:rPr>
      </w:pPr>
      <w:r>
        <w:rPr>
          <w:rFonts w:ascii="ＭＳ ゴシック" w:eastAsia="ＭＳ ゴシック" w:hAnsi="ＭＳ ゴシック" w:hint="eastAsia"/>
          <w:sz w:val="21"/>
        </w:rPr>
        <w:t xml:space="preserve">　　死亡数では男性3位、女性1位、計では2位。</w:t>
      </w:r>
      <w:r w:rsidR="00146DE4">
        <w:rPr>
          <w:rFonts w:ascii="ＭＳ ゴシック" w:eastAsia="ＭＳ ゴシック" w:hAnsi="ＭＳ ゴシック" w:hint="eastAsia"/>
          <w:sz w:val="21"/>
        </w:rPr>
        <w:t xml:space="preserve">　　　　　　　　　　　　　　　　　</w:t>
      </w:r>
    </w:p>
    <w:p w14:paraId="2F676454"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早期癌：粘膜内及び粘膜下層まで</w:t>
      </w:r>
    </w:p>
    <w:p w14:paraId="2C80AE7A"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sz w:val="21"/>
        </w:rPr>
        <w:t xml:space="preserve">            </w:t>
      </w:r>
      <w:r>
        <w:rPr>
          <w:rFonts w:ascii="ＭＳ ゴシック" w:eastAsia="ＭＳ ゴシック" w:hAnsi="ＭＳ ゴシック" w:hint="eastAsia"/>
          <w:sz w:val="21"/>
        </w:rPr>
        <w:t>（転移の有無は問わない）</w:t>
      </w:r>
    </w:p>
    <w:p w14:paraId="5FB24E7E"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進行癌：粘膜下層以下への浸潤あり</w:t>
      </w:r>
    </w:p>
    <w:p w14:paraId="567A1F40"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（リンパ節転移は問わない）</w:t>
      </w:r>
    </w:p>
    <w:p w14:paraId="260DAE2C"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60歳代にピークがあり，40−70歳に多い．</w:t>
      </w:r>
    </w:p>
    <w:p w14:paraId="75DF923E"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S状結腸癌，直腸癌が約30％ずつ．</w:t>
      </w:r>
    </w:p>
    <w:p w14:paraId="1CFA4093"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手術療法</w:t>
      </w:r>
    </w:p>
    <w:p w14:paraId="6BECC078" w14:textId="2A611D89" w:rsidR="00F26633" w:rsidRDefault="00F26633" w:rsidP="00F26633">
      <w:pPr>
        <w:rPr>
          <w:rFonts w:ascii="ＭＳ ゴシック" w:eastAsia="ＭＳ ゴシック" w:hAnsi="ＭＳ ゴシック"/>
          <w:color w:val="FF0000"/>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color w:val="FF0000"/>
          <w:sz w:val="21"/>
        </w:rPr>
        <w:t>下部直腸：腹会陰式直腸切断術（人工肛門）</w:t>
      </w:r>
    </w:p>
    <w:p w14:paraId="74A0A2B1"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診断の流れ</w:t>
      </w:r>
    </w:p>
    <w:p w14:paraId="518E5E1B"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症状</w:t>
      </w:r>
    </w:p>
    <w:p w14:paraId="5DBD0ABF"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下腹部痛，腹部腫瘤，腹部膨満、便秘，血便</w:t>
      </w:r>
    </w:p>
    <w:p w14:paraId="38523287"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スクリーニング：便潜血</w:t>
      </w:r>
    </w:p>
    <w:p w14:paraId="44694986"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腫瘍マーカー</w:t>
      </w:r>
    </w:p>
    <w:p w14:paraId="16366369"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直腸指診</w:t>
      </w:r>
    </w:p>
    <w:p w14:paraId="3F9082CB"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 xml:space="preserve">　　　　　　　　　　　大腸内視鏡と注腸X線検査</w:t>
      </w:r>
    </w:p>
    <w:p w14:paraId="6AB6DC72" w14:textId="77777777" w:rsidR="00656A46" w:rsidRDefault="00656A46" w:rsidP="00F26633">
      <w:pPr>
        <w:rPr>
          <w:rFonts w:ascii="ＭＳ ゴシック" w:eastAsia="ＭＳ ゴシック" w:hAnsi="ＭＳ ゴシック"/>
          <w:sz w:val="21"/>
        </w:rPr>
      </w:pPr>
    </w:p>
    <w:p w14:paraId="0433ECCA" w14:textId="77777777" w:rsidR="00656A46" w:rsidRDefault="00656A46" w:rsidP="00F26633">
      <w:pPr>
        <w:rPr>
          <w:rFonts w:ascii="ＭＳ ゴシック" w:eastAsia="ＭＳ ゴシック" w:hAnsi="ＭＳ ゴシック"/>
          <w:sz w:val="21"/>
        </w:rPr>
      </w:pPr>
    </w:p>
    <w:p w14:paraId="570FC006" w14:textId="77777777" w:rsidR="00656A46" w:rsidRDefault="00656A46" w:rsidP="00F26633">
      <w:pPr>
        <w:rPr>
          <w:rFonts w:ascii="ＭＳ ゴシック" w:eastAsia="ＭＳ ゴシック" w:hAnsi="ＭＳ ゴシック"/>
          <w:sz w:val="21"/>
        </w:rPr>
      </w:pPr>
    </w:p>
    <w:p w14:paraId="12467A54" w14:textId="77777777" w:rsidR="00656A46" w:rsidRDefault="00656A46" w:rsidP="00F26633">
      <w:pPr>
        <w:rPr>
          <w:rFonts w:ascii="ＭＳ ゴシック" w:eastAsia="ＭＳ ゴシック" w:hAnsi="ＭＳ ゴシック"/>
          <w:sz w:val="21"/>
        </w:rPr>
      </w:pPr>
    </w:p>
    <w:p w14:paraId="25F682CF"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直腸癌の腹会陰式直腸切断術（人工肛門）</w:t>
      </w:r>
    </w:p>
    <w:p w14:paraId="7D05099A"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b/>
          <w:noProof/>
          <w:sz w:val="21"/>
        </w:rPr>
        <w:drawing>
          <wp:inline distT="0" distB="0" distL="0" distR="0" wp14:anchorId="08358D69" wp14:editId="097EB18A">
            <wp:extent cx="1903095" cy="1573530"/>
            <wp:effectExtent l="0" t="0" r="1905" b="1270"/>
            <wp:docPr id="41" name="図 19" descr="choukuchougannshujutuh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choukuchougannshujutuho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3095" cy="1573530"/>
                    </a:xfrm>
                    <a:prstGeom prst="rect">
                      <a:avLst/>
                    </a:prstGeom>
                    <a:noFill/>
                    <a:ln>
                      <a:noFill/>
                    </a:ln>
                  </pic:spPr>
                </pic:pic>
              </a:graphicData>
            </a:graphic>
          </wp:inline>
        </w:drawing>
      </w:r>
    </w:p>
    <w:p w14:paraId="454E40F2"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下部直腸癌で肛門を温存できない時、</w:t>
      </w:r>
    </w:p>
    <w:p w14:paraId="661E623F"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昔は50%ほどを占めたが、最近20-30%</w:t>
      </w:r>
    </w:p>
    <w:p w14:paraId="36ABFF07"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hint="eastAsia"/>
          <w:sz w:val="21"/>
        </w:rPr>
        <w:t>直腸低位前方切断術（肛門温存）</w:t>
      </w:r>
    </w:p>
    <w:p w14:paraId="7F6377D8" w14:textId="77777777" w:rsidR="00F26633" w:rsidRDefault="00F26633" w:rsidP="00F26633">
      <w:pPr>
        <w:rPr>
          <w:rFonts w:ascii="ＭＳ ゴシック" w:eastAsia="ＭＳ ゴシック" w:hAnsi="ＭＳ ゴシック"/>
          <w:sz w:val="21"/>
        </w:rPr>
      </w:pPr>
      <w:r>
        <w:rPr>
          <w:rFonts w:ascii="ＭＳ ゴシック" w:eastAsia="ＭＳ ゴシック" w:hAnsi="ＭＳ ゴシック"/>
          <w:noProof/>
          <w:sz w:val="21"/>
        </w:rPr>
        <w:drawing>
          <wp:inline distT="0" distB="0" distL="0" distR="0" wp14:anchorId="5C6DBE0B" wp14:editId="79208DB3">
            <wp:extent cx="1903095" cy="808355"/>
            <wp:effectExtent l="0" t="0" r="1905" b="4445"/>
            <wp:docPr id="42" name="図 11" descr="直腸低位前方切除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直腸低位前方切除術"/>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3095" cy="808355"/>
                    </a:xfrm>
                    <a:prstGeom prst="rect">
                      <a:avLst/>
                    </a:prstGeom>
                    <a:noFill/>
                    <a:ln>
                      <a:noFill/>
                    </a:ln>
                  </pic:spPr>
                </pic:pic>
              </a:graphicData>
            </a:graphic>
          </wp:inline>
        </w:drawing>
      </w:r>
    </w:p>
    <w:p w14:paraId="25F9A48A" w14:textId="77777777" w:rsidR="005C4019" w:rsidRPr="005C4019" w:rsidRDefault="005C4019" w:rsidP="005C4019">
      <w:pPr>
        <w:rPr>
          <w:rFonts w:ascii="ＭＳ ゴシック" w:eastAsia="ＭＳ ゴシック" w:hAnsi="ＭＳ ゴシック"/>
          <w:sz w:val="21"/>
          <w:szCs w:val="21"/>
        </w:rPr>
      </w:pPr>
      <w:r w:rsidRPr="005C4019">
        <w:rPr>
          <w:rFonts w:ascii="ＭＳ ゴシック" w:eastAsia="ＭＳ ゴシック" w:hAnsi="ＭＳ ゴシック" w:hint="eastAsia"/>
          <w:sz w:val="21"/>
          <w:szCs w:val="21"/>
        </w:rPr>
        <w:t>肛門温存が不可能な場合</w:t>
      </w:r>
    </w:p>
    <w:p w14:paraId="7529FA67" w14:textId="77777777" w:rsidR="005C4019" w:rsidRPr="005C4019" w:rsidRDefault="005C4019" w:rsidP="005C4019">
      <w:pPr>
        <w:rPr>
          <w:rFonts w:ascii="ＭＳ ゴシック" w:eastAsia="ＭＳ ゴシック" w:hAnsi="ＭＳ ゴシック"/>
          <w:sz w:val="21"/>
          <w:szCs w:val="21"/>
        </w:rPr>
      </w:pPr>
      <w:r w:rsidRPr="005C4019">
        <w:rPr>
          <w:rFonts w:ascii="ＭＳ ゴシック" w:eastAsia="ＭＳ ゴシック" w:hAnsi="ＭＳ ゴシック" w:hint="eastAsia"/>
          <w:noProof/>
          <w:sz w:val="21"/>
          <w:szCs w:val="21"/>
        </w:rPr>
        <w:drawing>
          <wp:inline distT="0" distB="0" distL="0" distR="0" wp14:anchorId="70E906D5" wp14:editId="36B80E7E">
            <wp:extent cx="2828290" cy="2466975"/>
            <wp:effectExtent l="0" t="0" r="0" b="0"/>
            <wp:docPr id="45" name="図 45" descr="post_9_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ost_9_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8290" cy="2466975"/>
                    </a:xfrm>
                    <a:prstGeom prst="rect">
                      <a:avLst/>
                    </a:prstGeom>
                    <a:noFill/>
                    <a:ln>
                      <a:noFill/>
                    </a:ln>
                  </pic:spPr>
                </pic:pic>
              </a:graphicData>
            </a:graphic>
          </wp:inline>
        </w:drawing>
      </w:r>
    </w:p>
    <w:p w14:paraId="66782B11" w14:textId="77777777" w:rsidR="005C4019" w:rsidRPr="005C4019" w:rsidRDefault="005C4019" w:rsidP="005C4019">
      <w:pPr>
        <w:rPr>
          <w:rFonts w:ascii="ＭＳ ゴシック" w:eastAsia="ＭＳ ゴシック" w:hAnsi="ＭＳ ゴシック"/>
          <w:sz w:val="21"/>
          <w:szCs w:val="21"/>
        </w:rPr>
      </w:pPr>
      <w:r w:rsidRPr="005C4019">
        <w:rPr>
          <w:rFonts w:ascii="ＭＳ ゴシック" w:eastAsia="ＭＳ ゴシック" w:hAnsi="ＭＳ ゴシック" w:hint="eastAsia"/>
          <w:sz w:val="21"/>
          <w:szCs w:val="21"/>
        </w:rPr>
        <w:t>人工肛門は、本来の肛門のように括約筋によって“しめる”“ゆるめる”をコントロールすることができない。そのため、便やガスがいつ出るかわからない。便の受け皿として専用の袋（パウチ）を人工肛門の先端に常に着けて、排便を管理する必要がある。</w:t>
      </w:r>
    </w:p>
    <w:p w14:paraId="2B190983" w14:textId="77777777" w:rsidR="005C4019" w:rsidRPr="00FF248C" w:rsidRDefault="005C4019" w:rsidP="005C4019">
      <w:pPr>
        <w:rPr>
          <w:rFonts w:eastAsia="ＭＳ ゴシック"/>
          <w:kern w:val="24"/>
          <w:sz w:val="21"/>
          <w:szCs w:val="21"/>
        </w:rPr>
      </w:pPr>
      <w:r w:rsidRPr="00FF248C">
        <w:rPr>
          <w:rFonts w:eastAsia="ＭＳ ゴシック" w:hint="eastAsia"/>
          <w:kern w:val="24"/>
          <w:sz w:val="21"/>
          <w:szCs w:val="21"/>
        </w:rPr>
        <w:t>人工肛門の位置を決める際の原則</w:t>
      </w:r>
    </w:p>
    <w:p w14:paraId="7A8EB45D" w14:textId="77777777" w:rsidR="005C4019" w:rsidRPr="00FF248C" w:rsidRDefault="005C4019" w:rsidP="005C4019">
      <w:pPr>
        <w:rPr>
          <w:rFonts w:eastAsia="ＭＳ ゴシック"/>
          <w:kern w:val="24"/>
          <w:sz w:val="21"/>
          <w:szCs w:val="21"/>
        </w:rPr>
      </w:pPr>
      <w:r w:rsidRPr="00FF248C">
        <w:rPr>
          <w:rFonts w:eastAsia="ＭＳ ゴシック" w:hint="eastAsia"/>
          <w:kern w:val="24"/>
          <w:sz w:val="21"/>
          <w:szCs w:val="21"/>
        </w:rPr>
        <w:t>１）本人が見ることができる位置</w:t>
      </w:r>
    </w:p>
    <w:p w14:paraId="4FAA4274" w14:textId="77777777" w:rsidR="005C4019" w:rsidRPr="00FF248C" w:rsidRDefault="005C4019" w:rsidP="005C4019">
      <w:pPr>
        <w:rPr>
          <w:rFonts w:eastAsia="ＭＳ ゴシック"/>
          <w:kern w:val="24"/>
          <w:sz w:val="21"/>
          <w:szCs w:val="21"/>
        </w:rPr>
      </w:pPr>
      <w:r w:rsidRPr="00FF248C">
        <w:rPr>
          <w:rFonts w:eastAsia="ＭＳ ゴシック" w:hint="eastAsia"/>
          <w:kern w:val="24"/>
          <w:sz w:val="21"/>
          <w:szCs w:val="21"/>
        </w:rPr>
        <w:t>２）皮膚のしわ、窪み、上前腸骨棘の付近をさける</w:t>
      </w:r>
    </w:p>
    <w:p w14:paraId="51C440EB" w14:textId="77777777" w:rsidR="005C4019" w:rsidRPr="00FF248C" w:rsidRDefault="005C4019" w:rsidP="005C4019">
      <w:pPr>
        <w:rPr>
          <w:rFonts w:eastAsia="ＭＳ ゴシック"/>
          <w:kern w:val="24"/>
          <w:sz w:val="21"/>
          <w:szCs w:val="21"/>
        </w:rPr>
      </w:pPr>
      <w:r w:rsidRPr="00FF248C">
        <w:rPr>
          <w:rFonts w:eastAsia="ＭＳ ゴシック" w:hint="eastAsia"/>
          <w:kern w:val="24"/>
          <w:sz w:val="21"/>
          <w:szCs w:val="21"/>
        </w:rPr>
        <w:t>３）腹直筋を貫く場所</w:t>
      </w:r>
    </w:p>
    <w:p w14:paraId="70FB5CF9" w14:textId="77777777" w:rsidR="00F26633" w:rsidRDefault="005C4019" w:rsidP="005C4019">
      <w:pPr>
        <w:rPr>
          <w:rFonts w:eastAsia="ＭＳ ゴシック"/>
          <w:kern w:val="24"/>
          <w:sz w:val="21"/>
          <w:szCs w:val="21"/>
        </w:rPr>
      </w:pPr>
      <w:r w:rsidRPr="00FF248C">
        <w:rPr>
          <w:rFonts w:eastAsia="ＭＳ ゴシック" w:hint="eastAsia"/>
          <w:kern w:val="24"/>
          <w:sz w:val="21"/>
          <w:szCs w:val="21"/>
        </w:rPr>
        <w:t>４）臍より低い場所</w:t>
      </w:r>
    </w:p>
    <w:p w14:paraId="106F87A6" w14:textId="77777777" w:rsidR="00067F31" w:rsidRDefault="00067F31" w:rsidP="005C4019">
      <w:pPr>
        <w:rPr>
          <w:rFonts w:eastAsia="ＭＳ ゴシック"/>
          <w:kern w:val="24"/>
          <w:sz w:val="21"/>
          <w:szCs w:val="21"/>
        </w:rPr>
      </w:pPr>
    </w:p>
    <w:p w14:paraId="21B3B410" w14:textId="77777777" w:rsidR="00067F31" w:rsidRDefault="00067F31" w:rsidP="005C4019">
      <w:pPr>
        <w:rPr>
          <w:rFonts w:eastAsia="ＭＳ ゴシック"/>
          <w:kern w:val="24"/>
          <w:sz w:val="21"/>
          <w:szCs w:val="21"/>
        </w:rPr>
      </w:pPr>
    </w:p>
    <w:p w14:paraId="1D6B58DB" w14:textId="0AFEC65E" w:rsidR="00067F31" w:rsidRDefault="00067F31" w:rsidP="00067F31">
      <w:pPr>
        <w:rPr>
          <w:rFonts w:ascii="ＭＳ ゴシック" w:eastAsia="ＭＳ ゴシック" w:hAnsi="ＭＳ ゴシック"/>
          <w:sz w:val="21"/>
        </w:rPr>
      </w:pPr>
      <w:r>
        <w:rPr>
          <w:rFonts w:ascii="ＭＳ ゴシック" w:eastAsia="ＭＳ ゴシック" w:hAnsi="ＭＳ ゴシック"/>
          <w:noProof/>
        </w:rPr>
        <w:drawing>
          <wp:anchor distT="0" distB="0" distL="114300" distR="114300" simplePos="0" relativeHeight="251660288" behindDoc="0" locked="0" layoutInCell="1" allowOverlap="1" wp14:anchorId="1D3B8EC3" wp14:editId="6268E13C">
            <wp:simplePos x="0" y="0"/>
            <wp:positionH relativeFrom="margin">
              <wp:posOffset>3314700</wp:posOffset>
            </wp:positionH>
            <wp:positionV relativeFrom="margin">
              <wp:posOffset>0</wp:posOffset>
            </wp:positionV>
            <wp:extent cx="2743200" cy="1839595"/>
            <wp:effectExtent l="0" t="0" r="0" b="0"/>
            <wp:wrapSquare wrapText="bothSides"/>
            <wp:docPr id="1" name="図 1" descr="肝臓における栄養代謝の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肝臓における栄養代謝の１"/>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1839595"/>
                    </a:xfrm>
                    <a:prstGeom prst="rect">
                      <a:avLst/>
                    </a:prstGeom>
                    <a:noFill/>
                    <a:ln>
                      <a:noFill/>
                    </a:ln>
                  </pic:spPr>
                </pic:pic>
              </a:graphicData>
            </a:graphic>
          </wp:anchor>
        </w:drawing>
      </w:r>
      <w:r>
        <w:rPr>
          <w:rFonts w:ascii="ＭＳ ゴシック" w:eastAsia="ＭＳ ゴシック" w:hAnsi="ＭＳ ゴシック" w:hint="eastAsia"/>
          <w:b/>
          <w:sz w:val="28"/>
        </w:rPr>
        <w:t>肝臓</w:t>
      </w:r>
    </w:p>
    <w:p w14:paraId="3A3C8F18" w14:textId="30641823" w:rsidR="00067F31" w:rsidRDefault="00067F31" w:rsidP="00067F31">
      <w:pPr>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１）肝機能</w:t>
      </w:r>
    </w:p>
    <w:p w14:paraId="404A54C6" w14:textId="77777777" w:rsidR="00067F31" w:rsidRDefault="00067F31" w:rsidP="00067F31">
      <w:pPr>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①合成・貯蔵</w:t>
      </w:r>
    </w:p>
    <w:p w14:paraId="7EA30D96" w14:textId="77777777" w:rsidR="00067F31" w:rsidRDefault="00067F31" w:rsidP="00067F31">
      <w:pPr>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グルコース⇨グリコーゲン</w:t>
      </w:r>
    </w:p>
    <w:p w14:paraId="504D35A4" w14:textId="77777777" w:rsidR="00067F31" w:rsidRDefault="00067F31" w:rsidP="00067F31">
      <w:pPr>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アミノ酸⇨</w:t>
      </w:r>
      <w:r>
        <w:rPr>
          <w:rFonts w:ascii="ＭＳ ゴシック" w:eastAsia="ＭＳ ゴシック" w:hAnsi="ＭＳ ゴシック" w:hint="eastAsia"/>
          <w:color w:val="FF0000"/>
          <w:sz w:val="21"/>
        </w:rPr>
        <w:t>アルブミン，凝固因子</w:t>
      </w:r>
    </w:p>
    <w:p w14:paraId="3D0FC20D" w14:textId="77777777" w:rsidR="00067F31" w:rsidRDefault="00067F31" w:rsidP="00067F31">
      <w:pPr>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脂肪酸，グリセロール⇨中性脂肪</w:t>
      </w:r>
    </w:p>
    <w:p w14:paraId="20942EA9" w14:textId="77777777" w:rsidR="00067F31" w:rsidRDefault="00067F31" w:rsidP="00067F31">
      <w:pPr>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ビタミン（A,Dなど）</w:t>
      </w:r>
    </w:p>
    <w:p w14:paraId="6FCEDD3D" w14:textId="375398D9" w:rsidR="00067F31" w:rsidRDefault="00067F31" w:rsidP="00067F31">
      <w:pPr>
        <w:ind w:firstLineChars="100" w:firstLine="240"/>
        <w:rPr>
          <w:rFonts w:ascii="ＭＳ ゴシック" w:eastAsia="ＭＳ ゴシック" w:hAnsi="ＭＳ ゴシック"/>
          <w:sz w:val="21"/>
        </w:rPr>
      </w:pPr>
      <w:r>
        <w:rPr>
          <w:rFonts w:ascii="ＭＳ ゴシック" w:eastAsia="ＭＳ ゴシック" w:hAnsi="ＭＳ ゴシック"/>
          <w:noProof/>
        </w:rPr>
        <w:drawing>
          <wp:anchor distT="0" distB="0" distL="114300" distR="114300" simplePos="0" relativeHeight="251661312" behindDoc="0" locked="0" layoutInCell="1" allowOverlap="1" wp14:anchorId="36218A52" wp14:editId="479B08B5">
            <wp:simplePos x="0" y="0"/>
            <wp:positionH relativeFrom="margin">
              <wp:posOffset>3086100</wp:posOffset>
            </wp:positionH>
            <wp:positionV relativeFrom="margin">
              <wp:posOffset>1905000</wp:posOffset>
            </wp:positionV>
            <wp:extent cx="3051810" cy="2030730"/>
            <wp:effectExtent l="0" t="0" r="0" b="1270"/>
            <wp:wrapSquare wrapText="bothSides"/>
            <wp:docPr id="3" name="図 2" descr="肝臓における栄養代謝の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肝臓における栄養代謝の２"/>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51810" cy="2030730"/>
                    </a:xfrm>
                    <a:prstGeom prst="rect">
                      <a:avLst/>
                    </a:prstGeom>
                    <a:noFill/>
                    <a:ln>
                      <a:noFill/>
                    </a:ln>
                  </pic:spPr>
                </pic:pic>
              </a:graphicData>
            </a:graphic>
          </wp:anchor>
        </w:drawing>
      </w:r>
      <w:r>
        <w:rPr>
          <w:rFonts w:ascii="ＭＳ ゴシック" w:eastAsia="ＭＳ ゴシック" w:hAnsi="ＭＳ ゴシック" w:hint="eastAsia"/>
          <w:sz w:val="21"/>
        </w:rPr>
        <w:t>②解毒</w:t>
      </w:r>
    </w:p>
    <w:p w14:paraId="6E0A50D0" w14:textId="6B40FDC0" w:rsidR="00067F31"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color w:val="FF0000"/>
          <w:sz w:val="21"/>
        </w:rPr>
        <w:t>グルクロンサン抱合</w:t>
      </w:r>
      <w:r>
        <w:rPr>
          <w:rFonts w:ascii="ＭＳ ゴシック" w:eastAsia="ＭＳ ゴシック" w:hAnsi="ＭＳ ゴシック" w:hint="eastAsia"/>
          <w:sz w:val="21"/>
        </w:rPr>
        <w:t>によって水溶性となる</w:t>
      </w:r>
    </w:p>
    <w:p w14:paraId="1CCB2BE2" w14:textId="77777777" w:rsidR="00067F31"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 xml:space="preserve">　・アルコール代謝</w:t>
      </w:r>
    </w:p>
    <w:p w14:paraId="395F3B5E" w14:textId="77777777" w:rsidR="00067F31"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 xml:space="preserve">　・アンモニア処理</w:t>
      </w:r>
    </w:p>
    <w:p w14:paraId="15755CD1" w14:textId="77777777" w:rsidR="00067F31"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 xml:space="preserve">　・ビリルビン代謝</w:t>
      </w:r>
    </w:p>
    <w:p w14:paraId="52768555" w14:textId="77777777" w:rsidR="00067F31" w:rsidRDefault="00067F31" w:rsidP="00067F31">
      <w:pPr>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③胆汁の生成と分泌</w:t>
      </w:r>
    </w:p>
    <w:p w14:paraId="27E5EBB1" w14:textId="77777777" w:rsidR="00067F31" w:rsidRDefault="00067F31" w:rsidP="00067F31">
      <w:pPr>
        <w:ind w:left="420" w:hangingChars="200" w:hanging="420"/>
        <w:rPr>
          <w:rFonts w:ascii="ＭＳ ゴシック" w:eastAsia="ＭＳ ゴシック" w:hAnsi="ＭＳ ゴシック"/>
          <w:sz w:val="21"/>
        </w:rPr>
      </w:pPr>
      <w:r>
        <w:rPr>
          <w:rFonts w:ascii="ＭＳ ゴシック" w:eastAsia="ＭＳ ゴシック" w:hAnsi="ＭＳ ゴシック" w:hint="eastAsia"/>
          <w:sz w:val="21"/>
        </w:rPr>
        <w:t xml:space="preserve">　・胆汁酸は幹細胞内でコレステロールから作られる。</w:t>
      </w:r>
    </w:p>
    <w:p w14:paraId="3A8FA8A9" w14:textId="77777777" w:rsidR="00067F31" w:rsidRDefault="00067F31" w:rsidP="00067F31">
      <w:pPr>
        <w:rPr>
          <w:rFonts w:ascii="ＭＳ ゴシック" w:eastAsia="ＭＳ ゴシック" w:hAnsi="ＭＳ ゴシック"/>
          <w:color w:val="FF0000"/>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color w:val="FF0000"/>
          <w:sz w:val="21"/>
        </w:rPr>
        <w:t>・脂肪と脂溶性ビタミンの吸収に働く。</w:t>
      </w:r>
    </w:p>
    <w:p w14:paraId="060F8B9A" w14:textId="77777777" w:rsidR="00067F31" w:rsidRDefault="00067F31" w:rsidP="005C4019">
      <w:pPr>
        <w:rPr>
          <w:rFonts w:ascii="ＭＳ ゴシック" w:eastAsia="ＭＳ ゴシック" w:hAnsi="ＭＳ ゴシック"/>
          <w:sz w:val="21"/>
          <w:szCs w:val="21"/>
        </w:rPr>
      </w:pPr>
    </w:p>
    <w:p w14:paraId="43213458" w14:textId="77777777" w:rsidR="00067F31"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２）肝循環</w:t>
      </w:r>
    </w:p>
    <w:p w14:paraId="6BE1E09E" w14:textId="696F081E" w:rsidR="00067F31"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 xml:space="preserve">　　・3/4は門脈血流、1/4は肝動脈</w:t>
      </w:r>
    </w:p>
    <w:p w14:paraId="537306A2" w14:textId="77777777" w:rsidR="00067F31" w:rsidRDefault="00067F31" w:rsidP="00067F31">
      <w:pPr>
        <w:ind w:left="630" w:hangingChars="300" w:hanging="630"/>
        <w:rPr>
          <w:rFonts w:ascii="ＭＳ ゴシック" w:eastAsia="ＭＳ ゴシック" w:hAnsi="ＭＳ ゴシック"/>
          <w:sz w:val="21"/>
        </w:rPr>
      </w:pPr>
      <w:r>
        <w:rPr>
          <w:rFonts w:ascii="ＭＳ ゴシック" w:eastAsia="ＭＳ ゴシック" w:hAnsi="ＭＳ ゴシック" w:hint="eastAsia"/>
          <w:sz w:val="21"/>
        </w:rPr>
        <w:t xml:space="preserve">　　・門脈血流は消化管で吸収した栄養分を肝へ運搬する。</w:t>
      </w:r>
    </w:p>
    <w:p w14:paraId="7ED24ACA" w14:textId="77777777" w:rsidR="00067F31"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 xml:space="preserve">　　・肝動脈は酸素の供給</w:t>
      </w:r>
    </w:p>
    <w:p w14:paraId="648C34B2" w14:textId="77777777" w:rsidR="00067F31"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 xml:space="preserve">　　①門脈圧亢進症</w:t>
      </w:r>
    </w:p>
    <w:p w14:paraId="71CE80AE" w14:textId="40F03E8F" w:rsidR="00067F31" w:rsidRDefault="00067F31" w:rsidP="00067F31">
      <w:pPr>
        <w:ind w:leftChars="236" w:left="566"/>
        <w:rPr>
          <w:rFonts w:ascii="ＭＳ ゴシック" w:eastAsia="ＭＳ ゴシック" w:hAnsi="ＭＳ ゴシック"/>
          <w:sz w:val="21"/>
        </w:rPr>
      </w:pPr>
      <w:r>
        <w:rPr>
          <w:rFonts w:ascii="ＭＳ ゴシック" w:eastAsia="ＭＳ ゴシック" w:hAnsi="ＭＳ ゴシック"/>
          <w:noProof/>
          <w:sz w:val="21"/>
        </w:rPr>
        <w:drawing>
          <wp:anchor distT="0" distB="0" distL="114300" distR="114300" simplePos="0" relativeHeight="251662336" behindDoc="0" locked="0" layoutInCell="1" allowOverlap="1" wp14:anchorId="3B8E0207" wp14:editId="2BEB34E6">
            <wp:simplePos x="0" y="0"/>
            <wp:positionH relativeFrom="margin">
              <wp:posOffset>2628900</wp:posOffset>
            </wp:positionH>
            <wp:positionV relativeFrom="margin">
              <wp:posOffset>6223000</wp:posOffset>
            </wp:positionV>
            <wp:extent cx="1520190" cy="1510030"/>
            <wp:effectExtent l="0" t="0" r="3810" b="0"/>
            <wp:wrapSquare wrapText="bothSides"/>
            <wp:docPr id="5" name="図 3" descr="食道静脈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食道静脈瘤"/>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0190" cy="1510030"/>
                    </a:xfrm>
                    <a:prstGeom prst="rect">
                      <a:avLst/>
                    </a:prstGeom>
                    <a:noFill/>
                    <a:ln>
                      <a:noFill/>
                    </a:ln>
                  </pic:spPr>
                </pic:pic>
              </a:graphicData>
            </a:graphic>
          </wp:anchor>
        </w:drawing>
      </w:r>
      <w:r>
        <w:rPr>
          <w:rFonts w:ascii="ＭＳ ゴシック" w:eastAsia="ＭＳ ゴシック" w:hAnsi="ＭＳ ゴシック" w:hint="eastAsia"/>
          <w:sz w:val="21"/>
        </w:rPr>
        <w:t>門脈系もしくは肝静脈系の閉塞やうっ血によって門脈の血流抵抗が増加し、門脈圧が増加した状態をいう。</w:t>
      </w:r>
      <w:r>
        <w:rPr>
          <w:rFonts w:ascii="ＭＳ ゴシック" w:eastAsia="ＭＳ ゴシック" w:hAnsi="ＭＳ ゴシック" w:hint="eastAsia"/>
          <w:color w:val="FF0000"/>
          <w:sz w:val="21"/>
        </w:rPr>
        <w:t>主な原因としては肝硬変。</w:t>
      </w:r>
    </w:p>
    <w:p w14:paraId="1A2B8242" w14:textId="6C6384F3" w:rsidR="00067F31"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 xml:space="preserve">　　　・側副血行路（食道静脈瘤など）</w:t>
      </w:r>
    </w:p>
    <w:p w14:paraId="1230D8F3" w14:textId="77777777" w:rsidR="00067F31"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 xml:space="preserve">　　　・脾腫</w:t>
      </w:r>
    </w:p>
    <w:p w14:paraId="76FF93E0" w14:textId="77777777" w:rsidR="00067F31"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 xml:space="preserve">　　　・腹水</w:t>
      </w:r>
    </w:p>
    <w:p w14:paraId="21A9DA8D" w14:textId="77777777" w:rsidR="00067F31" w:rsidRDefault="00067F31" w:rsidP="005C4019">
      <w:pPr>
        <w:rPr>
          <w:rFonts w:ascii="ＭＳ ゴシック" w:eastAsia="ＭＳ ゴシック" w:hAnsi="ＭＳ ゴシック"/>
          <w:sz w:val="21"/>
          <w:szCs w:val="21"/>
        </w:rPr>
      </w:pPr>
    </w:p>
    <w:p w14:paraId="1C46F21E" w14:textId="77777777" w:rsidR="00067F31" w:rsidRDefault="00067F31" w:rsidP="005C4019">
      <w:pPr>
        <w:rPr>
          <w:rFonts w:ascii="ＭＳ ゴシック" w:eastAsia="ＭＳ ゴシック" w:hAnsi="ＭＳ ゴシック"/>
          <w:sz w:val="21"/>
          <w:szCs w:val="21"/>
        </w:rPr>
      </w:pPr>
    </w:p>
    <w:p w14:paraId="24EA0996" w14:textId="77777777" w:rsidR="00067F31"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３）肝炎</w:t>
      </w:r>
    </w:p>
    <w:p w14:paraId="417E7FC8" w14:textId="77777777" w:rsidR="00067F31"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 xml:space="preserve">　　①A型肝炎</w:t>
      </w:r>
    </w:p>
    <w:p w14:paraId="650EA4E5" w14:textId="0141CF45" w:rsidR="00067F31"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 xml:space="preserve">　　　１本鎖RNAウイルス。感染した人の糞便中に排泄される。排泄物から経口的に感染し、</w:t>
      </w:r>
      <w:r>
        <w:rPr>
          <w:rFonts w:ascii="ＭＳ ゴシック" w:eastAsia="ＭＳ ゴシック" w:hAnsi="ＭＳ ゴシック" w:hint="eastAsia"/>
          <w:color w:val="FF0000"/>
          <w:sz w:val="21"/>
        </w:rPr>
        <w:t>急</w:t>
      </w:r>
    </w:p>
    <w:p w14:paraId="68C33C37" w14:textId="7DD8CD1D" w:rsidR="00067F31" w:rsidRDefault="00067F31" w:rsidP="00067F31">
      <w:pPr>
        <w:rPr>
          <w:rFonts w:ascii="ＭＳ ゴシック" w:eastAsia="ＭＳ ゴシック" w:hAnsi="ＭＳ ゴシック"/>
          <w:color w:val="FF0000"/>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color w:val="FF0000"/>
          <w:sz w:val="21"/>
        </w:rPr>
        <w:t>性肝炎を発症する。慢性化しない。</w:t>
      </w:r>
    </w:p>
    <w:p w14:paraId="421FB191" w14:textId="77777777" w:rsidR="00CF1B86"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 xml:space="preserve">　　　日本ではHA抗体を持っていない若年者が、衛生状</w:t>
      </w:r>
    </w:p>
    <w:p w14:paraId="2BC57B35" w14:textId="49928271" w:rsidR="00067F31" w:rsidRDefault="00CF1B86" w:rsidP="00067F31">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067F31">
        <w:rPr>
          <w:rFonts w:ascii="ＭＳ ゴシック" w:eastAsia="ＭＳ ゴシック" w:hAnsi="ＭＳ ゴシック" w:hint="eastAsia"/>
          <w:sz w:val="21"/>
        </w:rPr>
        <w:t xml:space="preserve">況のよくない国へ旅行することで発症するパ　</w:t>
      </w:r>
    </w:p>
    <w:p w14:paraId="49AC2BB2" w14:textId="7763C05D" w:rsidR="00067F31"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 xml:space="preserve">　　　ターンが多い。</w:t>
      </w:r>
      <w:r>
        <w:rPr>
          <w:rFonts w:ascii="ＭＳ ゴシック" w:eastAsia="ＭＳ ゴシック" w:hAnsi="ＭＳ ゴシック" w:hint="eastAsia"/>
          <w:noProof/>
          <w:sz w:val="21"/>
        </w:rPr>
        <w:drawing>
          <wp:anchor distT="0" distB="0" distL="114300" distR="114300" simplePos="0" relativeHeight="251663360" behindDoc="0" locked="0" layoutInCell="1" allowOverlap="1" wp14:anchorId="38539D5D" wp14:editId="027BE850">
            <wp:simplePos x="0" y="0"/>
            <wp:positionH relativeFrom="margin">
              <wp:align>right</wp:align>
            </wp:positionH>
            <wp:positionV relativeFrom="margin">
              <wp:align>top</wp:align>
            </wp:positionV>
            <wp:extent cx="2658110" cy="1775460"/>
            <wp:effectExtent l="0" t="0" r="8890" b="2540"/>
            <wp:wrapSquare wrapText="bothSides"/>
            <wp:docPr id="7" name="図 7" descr="肝炎発症のメカニズ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肝炎発症のメカニズム"/>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8110" cy="1775460"/>
                    </a:xfrm>
                    <a:prstGeom prst="rect">
                      <a:avLst/>
                    </a:prstGeom>
                    <a:noFill/>
                    <a:ln>
                      <a:noFill/>
                    </a:ln>
                  </pic:spPr>
                </pic:pic>
              </a:graphicData>
            </a:graphic>
          </wp:anchor>
        </w:drawing>
      </w:r>
    </w:p>
    <w:p w14:paraId="6D1514DE" w14:textId="77777777" w:rsidR="00067F31" w:rsidRDefault="00067F31" w:rsidP="00067F31">
      <w:pPr>
        <w:rPr>
          <w:rFonts w:ascii="ＭＳ ゴシック" w:eastAsia="ＭＳ ゴシック" w:hAnsi="ＭＳ ゴシック"/>
          <w:color w:val="FF0000"/>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color w:val="FF0000"/>
          <w:sz w:val="21"/>
        </w:rPr>
        <w:t>A型肝炎ワクチン</w:t>
      </w:r>
    </w:p>
    <w:p w14:paraId="5DA198FF" w14:textId="283D7548" w:rsidR="00067F31"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 xml:space="preserve">　　②B型肝炎</w:t>
      </w:r>
    </w:p>
    <w:p w14:paraId="1B774CD3" w14:textId="234FCA72" w:rsidR="00067F31" w:rsidRDefault="00994F81" w:rsidP="00067F31">
      <w:pPr>
        <w:ind w:left="630" w:hangingChars="300" w:hanging="630"/>
        <w:rPr>
          <w:rFonts w:ascii="ＭＳ ゴシック" w:eastAsia="ＭＳ ゴシック" w:hAnsi="ＭＳ ゴシック"/>
          <w:color w:val="FF0000"/>
          <w:sz w:val="21"/>
        </w:rPr>
      </w:pPr>
      <w:r>
        <w:rPr>
          <w:rFonts w:ascii="ＭＳ ゴシック" w:eastAsia="ＭＳ ゴシック" w:hAnsi="ＭＳ ゴシック" w:hint="eastAsia"/>
          <w:noProof/>
          <w:sz w:val="21"/>
        </w:rPr>
        <w:drawing>
          <wp:anchor distT="0" distB="0" distL="114300" distR="114300" simplePos="0" relativeHeight="251664384" behindDoc="0" locked="0" layoutInCell="1" allowOverlap="1" wp14:anchorId="643EAB09" wp14:editId="4716487D">
            <wp:simplePos x="0" y="0"/>
            <wp:positionH relativeFrom="margin">
              <wp:posOffset>3086100</wp:posOffset>
            </wp:positionH>
            <wp:positionV relativeFrom="margin">
              <wp:posOffset>1905000</wp:posOffset>
            </wp:positionV>
            <wp:extent cx="3051810" cy="2041525"/>
            <wp:effectExtent l="0" t="0" r="0" b="0"/>
            <wp:wrapSquare wrapText="bothSides"/>
            <wp:docPr id="9" name="図 9" descr="肝炎ウイルスの特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肝炎ウイルスの特徴"/>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51810" cy="2041525"/>
                    </a:xfrm>
                    <a:prstGeom prst="rect">
                      <a:avLst/>
                    </a:prstGeom>
                    <a:noFill/>
                    <a:ln>
                      <a:noFill/>
                    </a:ln>
                  </pic:spPr>
                </pic:pic>
              </a:graphicData>
            </a:graphic>
          </wp:anchor>
        </w:drawing>
      </w:r>
      <w:r w:rsidR="00067F31">
        <w:rPr>
          <w:rFonts w:ascii="ＭＳ ゴシック" w:eastAsia="ＭＳ ゴシック" w:hAnsi="ＭＳ ゴシック" w:hint="eastAsia"/>
          <w:sz w:val="21"/>
        </w:rPr>
        <w:t xml:space="preserve">　　　２本鎖DNAウイルスで、中心部に芯Coreに相当するHBｃ抗原があり、外側にはHBｓ抗原がある。感染は体液や血液を介して起こる。</w:t>
      </w:r>
      <w:r w:rsidR="00067F31">
        <w:rPr>
          <w:rFonts w:ascii="ＭＳ ゴシック" w:eastAsia="ＭＳ ゴシック" w:hAnsi="ＭＳ ゴシック" w:hint="eastAsia"/>
          <w:color w:val="FF0000"/>
          <w:sz w:val="21"/>
        </w:rPr>
        <w:t>性交によっても感染し、日本におけるB型急性肝炎感染経路としては最も多い。</w:t>
      </w:r>
    </w:p>
    <w:p w14:paraId="4ACAFA7E" w14:textId="51B18BDF" w:rsidR="00067F31" w:rsidRDefault="00067F31" w:rsidP="00067F31">
      <w:pPr>
        <w:ind w:left="630" w:hangingChars="300" w:hanging="630"/>
        <w:rPr>
          <w:rFonts w:ascii="ＭＳ ゴシック" w:eastAsia="ＭＳ ゴシック" w:hAnsi="ＭＳ ゴシック"/>
          <w:sz w:val="21"/>
        </w:rPr>
      </w:pPr>
      <w:r>
        <w:rPr>
          <w:rFonts w:ascii="ＭＳ ゴシック" w:eastAsia="ＭＳ ゴシック" w:hAnsi="ＭＳ ゴシック" w:hint="eastAsia"/>
          <w:color w:val="FF0000"/>
          <w:sz w:val="21"/>
        </w:rPr>
        <w:t xml:space="preserve">　　　</w:t>
      </w:r>
      <w:r>
        <w:rPr>
          <w:rFonts w:ascii="ＭＳ ゴシック" w:eastAsia="ＭＳ ゴシック" w:hAnsi="ＭＳ ゴシック" w:hint="eastAsia"/>
          <w:sz w:val="21"/>
        </w:rPr>
        <w:t>新生児や幼児が感染した場合にキャリアが成立する。なかでも母子感染が重要だったが、最近では</w:t>
      </w:r>
      <w:r>
        <w:rPr>
          <w:rFonts w:ascii="ＭＳ ゴシック" w:eastAsia="ＭＳ ゴシック" w:hAnsi="ＭＳ ゴシック" w:hint="eastAsia"/>
          <w:color w:val="FF0000"/>
          <w:sz w:val="21"/>
        </w:rPr>
        <w:t>ワクチン接種</w:t>
      </w:r>
      <w:r>
        <w:rPr>
          <w:rFonts w:ascii="ＭＳ ゴシック" w:eastAsia="ＭＳ ゴシック" w:hAnsi="ＭＳ ゴシック" w:hint="eastAsia"/>
          <w:sz w:val="21"/>
        </w:rPr>
        <w:t>で減少している。</w:t>
      </w:r>
    </w:p>
    <w:p w14:paraId="67F88452" w14:textId="77777777" w:rsidR="00067F31" w:rsidRDefault="00067F31" w:rsidP="00067F31">
      <w:pPr>
        <w:ind w:left="630" w:hangingChars="300" w:hanging="630"/>
        <w:rPr>
          <w:rFonts w:ascii="ＭＳ ゴシック" w:eastAsia="ＭＳ ゴシック" w:hAnsi="ＭＳ ゴシック"/>
          <w:sz w:val="21"/>
        </w:rPr>
      </w:pPr>
      <w:r>
        <w:rPr>
          <w:rFonts w:ascii="ＭＳ ゴシック" w:eastAsia="ＭＳ ゴシック" w:hAnsi="ＭＳ ゴシック" w:hint="eastAsia"/>
          <w:sz w:val="21"/>
        </w:rPr>
        <w:t xml:space="preserve">　　　日本におけるHBVのキャリアーは1-2％。</w:t>
      </w:r>
    </w:p>
    <w:p w14:paraId="43F921BE" w14:textId="470DCE29" w:rsidR="00CF1B86" w:rsidRDefault="00067F31" w:rsidP="00CF1B86">
      <w:pPr>
        <w:ind w:left="630" w:hangingChars="300" w:hanging="630"/>
        <w:rPr>
          <w:rFonts w:ascii="ＭＳ ゴシック" w:eastAsia="ＭＳ ゴシック" w:hAnsi="ＭＳ ゴシック"/>
          <w:sz w:val="21"/>
        </w:rPr>
      </w:pPr>
      <w:r>
        <w:rPr>
          <w:rFonts w:ascii="ＭＳ ゴシック" w:eastAsia="ＭＳ ゴシック" w:hAnsi="ＭＳ ゴシック" w:hint="eastAsia"/>
          <w:sz w:val="21"/>
        </w:rPr>
        <w:t xml:space="preserve">　　　</w:t>
      </w:r>
    </w:p>
    <w:p w14:paraId="47905BB3" w14:textId="261B1AB8" w:rsidR="00067F31" w:rsidRDefault="00067F31" w:rsidP="00067F31">
      <w:pPr>
        <w:ind w:left="630" w:hangingChars="300" w:hanging="630"/>
        <w:rPr>
          <w:rFonts w:ascii="ＭＳ ゴシック" w:eastAsia="ＭＳ ゴシック" w:hAnsi="ＭＳ ゴシック"/>
          <w:sz w:val="21"/>
        </w:rPr>
      </w:pPr>
    </w:p>
    <w:p w14:paraId="6898A762" w14:textId="32675851" w:rsidR="00067F31" w:rsidRDefault="00067F31" w:rsidP="00067F31">
      <w:pPr>
        <w:rPr>
          <w:rFonts w:ascii="ＭＳ ゴシック" w:eastAsia="ＭＳ ゴシック" w:hAnsi="ＭＳ ゴシック"/>
          <w:sz w:val="21"/>
        </w:rPr>
      </w:pPr>
      <w:r>
        <w:rPr>
          <w:rFonts w:ascii="ＭＳ ゴシック" w:eastAsia="ＭＳ ゴシック" w:hAnsi="ＭＳ ゴシック" w:hint="eastAsia"/>
          <w:sz w:val="21"/>
        </w:rPr>
        <w:t xml:space="preserve">　　③C型肝炎</w:t>
      </w:r>
    </w:p>
    <w:p w14:paraId="435A4A9F" w14:textId="032E60B2" w:rsidR="00067F31" w:rsidRDefault="00994F81" w:rsidP="00994F81">
      <w:pPr>
        <w:ind w:left="779" w:hangingChars="300" w:hanging="779"/>
        <w:rPr>
          <w:rFonts w:ascii="ＭＳ ゴシック" w:eastAsia="ＭＳ ゴシック" w:hAnsi="ＭＳ ゴシック"/>
          <w:sz w:val="21"/>
        </w:rPr>
      </w:pPr>
      <w:r>
        <w:rPr>
          <w:rFonts w:ascii="ＭＳ ゴシック" w:eastAsia="ＭＳ ゴシック" w:hAnsi="ＭＳ ゴシック"/>
          <w:b/>
          <w:noProof/>
          <w:u w:val="single"/>
        </w:rPr>
        <w:drawing>
          <wp:anchor distT="0" distB="0" distL="114300" distR="114300" simplePos="0" relativeHeight="251665408" behindDoc="0" locked="0" layoutInCell="1" allowOverlap="1" wp14:anchorId="0872A98E" wp14:editId="45D1CF68">
            <wp:simplePos x="0" y="0"/>
            <wp:positionH relativeFrom="margin">
              <wp:posOffset>3086100</wp:posOffset>
            </wp:positionH>
            <wp:positionV relativeFrom="margin">
              <wp:posOffset>4064000</wp:posOffset>
            </wp:positionV>
            <wp:extent cx="3061970" cy="1669415"/>
            <wp:effectExtent l="0" t="0" r="11430" b="6985"/>
            <wp:wrapSquare wrapText="bothSides"/>
            <wp:docPr id="4" name="図 4" descr="B型肝炎感染経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B型肝炎感染経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1970" cy="1669415"/>
                    </a:xfrm>
                    <a:prstGeom prst="rect">
                      <a:avLst/>
                    </a:prstGeom>
                    <a:noFill/>
                    <a:ln>
                      <a:noFill/>
                    </a:ln>
                  </pic:spPr>
                </pic:pic>
              </a:graphicData>
            </a:graphic>
          </wp:anchor>
        </w:drawing>
      </w:r>
      <w:r w:rsidR="00067F31">
        <w:rPr>
          <w:rFonts w:ascii="ＭＳ ゴシック" w:eastAsia="ＭＳ ゴシック" w:hAnsi="ＭＳ ゴシック" w:hint="eastAsia"/>
          <w:sz w:val="21"/>
        </w:rPr>
        <w:t xml:space="preserve">　　　1本鎖RNAウイルス。血液や体液を介して感染。</w:t>
      </w:r>
      <w:r w:rsidR="00067F31">
        <w:rPr>
          <w:rFonts w:ascii="ＭＳ ゴシック" w:eastAsia="ＭＳ ゴシック" w:hAnsi="ＭＳ ゴシック" w:hint="eastAsia"/>
          <w:color w:val="FF0000"/>
          <w:sz w:val="21"/>
        </w:rPr>
        <w:t>C型急性肝炎は60-80％が慢性化する。</w:t>
      </w:r>
      <w:r w:rsidR="00067F31">
        <w:rPr>
          <w:rFonts w:ascii="ＭＳ ゴシック" w:eastAsia="ＭＳ ゴシック" w:hAnsi="ＭＳ ゴシック" w:hint="eastAsia"/>
          <w:sz w:val="21"/>
        </w:rPr>
        <w:t>初感染後20-35年後に肝硬変に移行する。</w:t>
      </w:r>
    </w:p>
    <w:p w14:paraId="79ED7E70" w14:textId="2F73A930" w:rsidR="00067F31" w:rsidRDefault="00067F31" w:rsidP="00067F31">
      <w:pPr>
        <w:ind w:leftChars="263" w:left="631"/>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感染するとHCV抗体が陽性となるが、この抗体はウイルスを排除できない。</w:t>
      </w:r>
    </w:p>
    <w:p w14:paraId="2718963C" w14:textId="77777777" w:rsidR="00067F31" w:rsidRDefault="00067F31" w:rsidP="00067F31">
      <w:pPr>
        <w:ind w:leftChars="263" w:left="631"/>
        <w:rPr>
          <w:rFonts w:ascii="ＭＳ ゴシック" w:eastAsia="ＭＳ ゴシック" w:hAnsi="ＭＳ ゴシック"/>
          <w:sz w:val="21"/>
        </w:rPr>
      </w:pPr>
      <w:r>
        <w:rPr>
          <w:rFonts w:ascii="ＭＳ ゴシック" w:eastAsia="ＭＳ ゴシック" w:hAnsi="ＭＳ ゴシック" w:hint="eastAsia"/>
          <w:sz w:val="21"/>
        </w:rPr>
        <w:t>・あたらしい治療</w:t>
      </w:r>
    </w:p>
    <w:p w14:paraId="754845E6" w14:textId="2681A428" w:rsidR="00067F31" w:rsidRDefault="00067F31" w:rsidP="00067F31">
      <w:pPr>
        <w:ind w:leftChars="263" w:left="631"/>
        <w:rPr>
          <w:rFonts w:ascii="ＭＳ ゴシック" w:eastAsia="ＭＳ ゴシック" w:hAnsi="ＭＳ ゴシック"/>
          <w:color w:val="FF0000"/>
          <w:sz w:val="21"/>
        </w:rPr>
      </w:pPr>
      <w:r>
        <w:rPr>
          <w:rFonts w:ascii="ＭＳ ゴシック" w:eastAsia="ＭＳ ゴシック" w:hAnsi="ＭＳ ゴシック" w:hint="eastAsia"/>
          <w:sz w:val="21"/>
        </w:rPr>
        <w:t xml:space="preserve">　</w:t>
      </w:r>
      <w:r w:rsidR="00A24DBD">
        <w:rPr>
          <w:rFonts w:ascii="ＭＳ ゴシック" w:eastAsia="ＭＳ ゴシック" w:hAnsi="ＭＳ ゴシック" w:hint="eastAsia"/>
          <w:color w:val="FF0000"/>
          <w:sz w:val="21"/>
        </w:rPr>
        <w:t>抗ウイルス薬の併用療法</w:t>
      </w:r>
    </w:p>
    <w:p w14:paraId="70AE7B0B" w14:textId="13E597F6" w:rsidR="00067F31" w:rsidRDefault="00067F31" w:rsidP="00067F31">
      <w:pPr>
        <w:ind w:leftChars="263" w:left="631"/>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A24DBD">
        <w:rPr>
          <w:rFonts w:ascii="ＭＳ ゴシック" w:eastAsia="ＭＳ ゴシック" w:hAnsi="ＭＳ ゴシック" w:hint="eastAsia"/>
          <w:sz w:val="21"/>
        </w:rPr>
        <w:t>難治例でも95％以上で</w:t>
      </w:r>
      <w:r>
        <w:rPr>
          <w:rFonts w:ascii="ＭＳ ゴシック" w:eastAsia="ＭＳ ゴシック" w:hAnsi="ＭＳ ゴシック" w:hint="eastAsia"/>
          <w:sz w:val="21"/>
        </w:rPr>
        <w:t>でウイルス排除できる．</w:t>
      </w:r>
    </w:p>
    <w:p w14:paraId="3CE7AB6B" w14:textId="1EA7F0B4" w:rsidR="00994F81" w:rsidRDefault="00994F81" w:rsidP="00067F31">
      <w:pPr>
        <w:ind w:leftChars="263" w:left="631"/>
        <w:rPr>
          <w:rFonts w:ascii="ＭＳ ゴシック" w:eastAsia="ＭＳ ゴシック" w:hAnsi="ＭＳ ゴシック"/>
          <w:sz w:val="21"/>
        </w:rPr>
      </w:pPr>
      <w:r>
        <w:rPr>
          <w:rFonts w:ascii="ＭＳ ゴシック" w:eastAsia="ＭＳ ゴシック" w:hAnsi="ＭＳ ゴシック" w:hint="eastAsia"/>
          <w:sz w:val="21"/>
        </w:rPr>
        <w:t>・針刺し事故</w:t>
      </w:r>
    </w:p>
    <w:p w14:paraId="76ADB7CC" w14:textId="77777777" w:rsidR="00994F81" w:rsidRPr="00994F81" w:rsidRDefault="00994F81" w:rsidP="00994F81">
      <w:pPr>
        <w:ind w:leftChars="263" w:left="631"/>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994F81">
        <w:rPr>
          <w:rFonts w:ascii="ＭＳ ゴシック" w:eastAsia="ＭＳ ゴシック" w:hAnsi="ＭＳ ゴシック" w:hint="eastAsia"/>
          <w:sz w:val="21"/>
        </w:rPr>
        <w:t>B型肝炎ウイルス</w:t>
      </w:r>
    </w:p>
    <w:p w14:paraId="69382676" w14:textId="02CF6C62" w:rsidR="00994F81" w:rsidRPr="00994F81" w:rsidRDefault="00994F81" w:rsidP="00994F81">
      <w:pPr>
        <w:ind w:leftChars="263" w:left="631"/>
        <w:rPr>
          <w:rFonts w:ascii="ＭＳ ゴシック" w:eastAsia="ＭＳ ゴシック" w:hAnsi="ＭＳ ゴシック"/>
          <w:sz w:val="21"/>
        </w:rPr>
      </w:pPr>
      <w:r w:rsidRPr="00994F81">
        <w:rPr>
          <w:rFonts w:ascii="ＭＳ ゴシック" w:eastAsia="ＭＳ ゴシック" w:hAnsi="ＭＳ ゴシック" w:hint="eastAsia"/>
          <w:sz w:val="21"/>
        </w:rPr>
        <w:t xml:space="preserve">　　針を刺してしまった場合、本人がHBsAG(-)でHBsAb(-)の場合には、抗HB免疫グロブリン、</w:t>
      </w:r>
    </w:p>
    <w:p w14:paraId="2A285D3A" w14:textId="77777777" w:rsidR="00994F81" w:rsidRPr="00994F81" w:rsidRDefault="00994F81" w:rsidP="00994F81">
      <w:pPr>
        <w:ind w:leftChars="263" w:left="631"/>
        <w:rPr>
          <w:rFonts w:ascii="ＭＳ ゴシック" w:eastAsia="ＭＳ ゴシック" w:hAnsi="ＭＳ ゴシック"/>
          <w:sz w:val="21"/>
        </w:rPr>
      </w:pPr>
      <w:r w:rsidRPr="00994F81">
        <w:rPr>
          <w:rFonts w:ascii="ＭＳ ゴシック" w:eastAsia="ＭＳ ゴシック" w:hAnsi="ＭＳ ゴシック" w:hint="eastAsia"/>
          <w:sz w:val="21"/>
        </w:rPr>
        <w:t xml:space="preserve">　　HBワクチンを投与する。</w:t>
      </w:r>
    </w:p>
    <w:p w14:paraId="698D4FA3" w14:textId="77777777" w:rsidR="00994F81" w:rsidRPr="00994F81" w:rsidRDefault="00994F81" w:rsidP="00994F81">
      <w:pPr>
        <w:ind w:leftChars="263" w:left="631"/>
        <w:rPr>
          <w:rFonts w:ascii="ＭＳ ゴシック" w:eastAsia="ＭＳ ゴシック" w:hAnsi="ＭＳ ゴシック"/>
          <w:sz w:val="21"/>
        </w:rPr>
      </w:pPr>
      <w:r w:rsidRPr="00994F81">
        <w:rPr>
          <w:rFonts w:ascii="ＭＳ ゴシック" w:eastAsia="ＭＳ ゴシック" w:hAnsi="ＭＳ ゴシック" w:hint="eastAsia"/>
          <w:sz w:val="21"/>
        </w:rPr>
        <w:t xml:space="preserve">　C型肝炎ウイルス</w:t>
      </w:r>
    </w:p>
    <w:p w14:paraId="0FABD6B2" w14:textId="77777777" w:rsidR="00CF1B86" w:rsidRDefault="00994F81" w:rsidP="00994F81">
      <w:pPr>
        <w:ind w:leftChars="263" w:left="631"/>
        <w:rPr>
          <w:rFonts w:ascii="ＭＳ ゴシック" w:eastAsia="ＭＳ ゴシック" w:hAnsi="ＭＳ ゴシック"/>
          <w:sz w:val="21"/>
        </w:rPr>
      </w:pPr>
      <w:r w:rsidRPr="00994F81">
        <w:rPr>
          <w:rFonts w:ascii="ＭＳ ゴシック" w:eastAsia="ＭＳ ゴシック" w:hAnsi="ＭＳ ゴシック" w:hint="eastAsia"/>
          <w:sz w:val="21"/>
        </w:rPr>
        <w:t xml:space="preserve">　　HCV陽性（HCV抗体陽性）患者の針を刺した場合、経過観察（予防法がない）．抗体陽性とな</w:t>
      </w:r>
    </w:p>
    <w:p w14:paraId="288B0B98" w14:textId="7DF1D906" w:rsidR="00994F81" w:rsidRDefault="00CF1B86" w:rsidP="00994F81">
      <w:pPr>
        <w:ind w:leftChars="263" w:left="631"/>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994F81" w:rsidRPr="00994F81">
        <w:rPr>
          <w:rFonts w:ascii="ＭＳ ゴシック" w:eastAsia="ＭＳ ゴシック" w:hAnsi="ＭＳ ゴシック" w:hint="eastAsia"/>
          <w:sz w:val="21"/>
        </w:rPr>
        <w:t>ったら、ペグインターフェロン＋リバビリン</w:t>
      </w:r>
    </w:p>
    <w:p w14:paraId="19FF6B56" w14:textId="1ADB3B67" w:rsidR="00994F81" w:rsidRDefault="00994F81" w:rsidP="00994F81">
      <w:pPr>
        <w:rPr>
          <w:rFonts w:ascii="ＭＳ ゴシック" w:eastAsia="ＭＳ ゴシック" w:hAnsi="ＭＳ ゴシック"/>
          <w:sz w:val="21"/>
        </w:rPr>
      </w:pPr>
      <w:r>
        <w:rPr>
          <w:rFonts w:ascii="ＭＳ ゴシック" w:eastAsia="ＭＳ ゴシック" w:hAnsi="ＭＳ ゴシック" w:hint="eastAsia"/>
          <w:sz w:val="21"/>
        </w:rPr>
        <w:t xml:space="preserve">　　④劇症肝炎</w:t>
      </w:r>
    </w:p>
    <w:p w14:paraId="76C58706" w14:textId="77777777" w:rsidR="00994F81" w:rsidRPr="00E52616" w:rsidRDefault="00994F81" w:rsidP="00994F81">
      <w:pPr>
        <w:rPr>
          <w:rFonts w:ascii="ＭＳ ゴシック" w:eastAsia="ＭＳ ゴシック" w:hAnsi="ＭＳ ゴシック"/>
          <w:color w:val="FF0000"/>
          <w:sz w:val="21"/>
        </w:rPr>
      </w:pPr>
      <w:r>
        <w:rPr>
          <w:rFonts w:ascii="ＭＳ ゴシック" w:eastAsia="ＭＳ ゴシック" w:hAnsi="ＭＳ ゴシック" w:hint="eastAsia"/>
          <w:sz w:val="21"/>
        </w:rPr>
        <w:t xml:space="preserve">　　　</w:t>
      </w:r>
      <w:r w:rsidRPr="00E52616">
        <w:rPr>
          <w:rFonts w:ascii="ＭＳ ゴシック" w:eastAsia="ＭＳ ゴシック" w:hAnsi="ＭＳ ゴシック" w:hint="eastAsia"/>
          <w:color w:val="FF0000"/>
          <w:sz w:val="21"/>
        </w:rPr>
        <w:t>頻度としてはHBVが多く、続いてHAV、HCV。</w:t>
      </w:r>
    </w:p>
    <w:p w14:paraId="533100FA" w14:textId="12D9E7A5" w:rsidR="00994F81" w:rsidRDefault="00994F81" w:rsidP="00994F81">
      <w:pPr>
        <w:ind w:leftChars="263" w:left="631"/>
        <w:rPr>
          <w:rFonts w:ascii="ＭＳ ゴシック" w:eastAsia="ＭＳ ゴシック" w:hAnsi="ＭＳ ゴシック"/>
          <w:sz w:val="21"/>
        </w:rPr>
      </w:pPr>
      <w:r w:rsidRPr="00E52616">
        <w:rPr>
          <w:rFonts w:ascii="ＭＳ ゴシック" w:eastAsia="ＭＳ ゴシック" w:hAnsi="ＭＳ ゴシック" w:hint="eastAsia"/>
          <w:sz w:val="21"/>
        </w:rPr>
        <w:t>発症後8週間以内に高度の肝機能異常、肝性昏睡を来たし、プロトロンビン時間が40%以下であるものを指す。</w:t>
      </w:r>
    </w:p>
    <w:p w14:paraId="464F320C" w14:textId="6A12C7AF" w:rsidR="00994F81" w:rsidRDefault="00994F81" w:rsidP="00994F81">
      <w:pPr>
        <w:ind w:leftChars="263" w:left="631"/>
        <w:rPr>
          <w:rFonts w:ascii="ＭＳ ゴシック" w:eastAsia="ＭＳ ゴシック" w:hAnsi="ＭＳ ゴシック"/>
          <w:sz w:val="21"/>
        </w:rPr>
      </w:pPr>
      <w:r>
        <w:rPr>
          <w:rFonts w:ascii="ＭＳ ゴシック" w:eastAsia="ＭＳ ゴシック" w:hAnsi="ＭＳ ゴシック" w:hint="eastAsia"/>
          <w:noProof/>
          <w:sz w:val="21"/>
        </w:rPr>
        <w:drawing>
          <wp:inline distT="0" distB="0" distL="0" distR="0" wp14:anchorId="6D837B1C" wp14:editId="1046F571">
            <wp:extent cx="2804071" cy="1869284"/>
            <wp:effectExtent l="0" t="0" r="0" b="1079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劇症肝炎.jpg"/>
                    <pic:cNvPicPr/>
                  </pic:nvPicPr>
                  <pic:blipFill>
                    <a:blip r:embed="rId27">
                      <a:extLst>
                        <a:ext uri="{28A0092B-C50C-407E-A947-70E740481C1C}">
                          <a14:useLocalDpi xmlns:a14="http://schemas.microsoft.com/office/drawing/2010/main" val="0"/>
                        </a:ext>
                      </a:extLst>
                    </a:blip>
                    <a:stretch>
                      <a:fillRect/>
                    </a:stretch>
                  </pic:blipFill>
                  <pic:spPr>
                    <a:xfrm>
                      <a:off x="0" y="0"/>
                      <a:ext cx="2804071" cy="1869284"/>
                    </a:xfrm>
                    <a:prstGeom prst="rect">
                      <a:avLst/>
                    </a:prstGeom>
                  </pic:spPr>
                </pic:pic>
              </a:graphicData>
            </a:graphic>
          </wp:inline>
        </w:drawing>
      </w:r>
    </w:p>
    <w:p w14:paraId="68F7603D" w14:textId="796FEFBD" w:rsidR="00A64A1B" w:rsidRDefault="00994F81" w:rsidP="002321F7">
      <w:pPr>
        <w:rPr>
          <w:rFonts w:ascii="ＭＳ ゴシック" w:eastAsia="ＭＳ ゴシック" w:hAnsi="ＭＳ ゴシック"/>
          <w:sz w:val="21"/>
        </w:rPr>
      </w:pPr>
      <w:bookmarkStart w:id="0" w:name="_GoBack"/>
      <w:bookmarkEnd w:id="0"/>
      <w:r>
        <w:rPr>
          <w:rFonts w:ascii="ＭＳ ゴシック" w:eastAsia="ＭＳ ゴシック" w:hAnsi="ＭＳ ゴシック" w:hint="eastAsia"/>
          <w:sz w:val="21"/>
        </w:rPr>
        <w:t xml:space="preserve">　</w:t>
      </w:r>
    </w:p>
    <w:sectPr w:rsidR="00A64A1B" w:rsidSect="003913EF">
      <w:footerReference w:type="even" r:id="rId28"/>
      <w:footerReference w:type="default" r:id="rId29"/>
      <w:pgSz w:w="11900" w:h="16840"/>
      <w:pgMar w:top="1418" w:right="1134" w:bottom="1418" w:left="1134"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01909" w14:textId="77777777" w:rsidR="002321F7" w:rsidRDefault="002321F7" w:rsidP="00447559">
      <w:r>
        <w:separator/>
      </w:r>
    </w:p>
  </w:endnote>
  <w:endnote w:type="continuationSeparator" w:id="0">
    <w:p w14:paraId="67C0705E" w14:textId="77777777" w:rsidR="002321F7" w:rsidRDefault="002321F7" w:rsidP="0044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C3936" w14:textId="77777777" w:rsidR="002321F7" w:rsidRDefault="002321F7" w:rsidP="004475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BAB7DEC" w14:textId="77777777" w:rsidR="002321F7" w:rsidRDefault="002321F7">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BD8E3" w14:textId="77777777" w:rsidR="002321F7" w:rsidRDefault="002321F7" w:rsidP="004475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56E4B">
      <w:rPr>
        <w:rStyle w:val="a7"/>
        <w:noProof/>
      </w:rPr>
      <w:t>1</w:t>
    </w:r>
    <w:r>
      <w:rPr>
        <w:rStyle w:val="a7"/>
      </w:rPr>
      <w:fldChar w:fldCharType="end"/>
    </w:r>
  </w:p>
  <w:p w14:paraId="00BC6631" w14:textId="77777777" w:rsidR="002321F7" w:rsidRDefault="002321F7">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0CE04" w14:textId="77777777" w:rsidR="002321F7" w:rsidRDefault="002321F7" w:rsidP="00447559">
      <w:r>
        <w:separator/>
      </w:r>
    </w:p>
  </w:footnote>
  <w:footnote w:type="continuationSeparator" w:id="0">
    <w:p w14:paraId="53B92F64" w14:textId="77777777" w:rsidR="002321F7" w:rsidRDefault="002321F7" w:rsidP="0044755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5152"/>
    <w:multiLevelType w:val="hybridMultilevel"/>
    <w:tmpl w:val="B5BEE902"/>
    <w:lvl w:ilvl="0" w:tplc="FFFFFFFF">
      <w:start w:val="1"/>
      <w:numFmt w:val="decimalEnclosedCircle"/>
      <w:lvlText w:val="%1"/>
      <w:lvlJc w:val="left"/>
      <w:pPr>
        <w:ind w:left="555" w:hanging="360"/>
      </w:pPr>
      <w:rPr>
        <w:rFonts w:hint="default"/>
      </w:rPr>
    </w:lvl>
    <w:lvl w:ilvl="1" w:tplc="FFFFFFFF">
      <w:start w:val="4"/>
      <w:numFmt w:val="bullet"/>
      <w:suff w:val="space"/>
      <w:lvlText w:val="・"/>
      <w:lvlJc w:val="left"/>
      <w:pPr>
        <w:ind w:left="815" w:hanging="200"/>
      </w:pPr>
      <w:rPr>
        <w:rFonts w:ascii="Times New Roman" w:eastAsia="ＭＳ ゴシック" w:hAnsi="Times New Roman" w:hint="default"/>
      </w:rPr>
    </w:lvl>
    <w:lvl w:ilvl="2" w:tplc="FFFFFFFF" w:tentative="1">
      <w:start w:val="1"/>
      <w:numFmt w:val="decimalEnclosedCircle"/>
      <w:lvlText w:val="%3"/>
      <w:lvlJc w:val="left"/>
      <w:pPr>
        <w:ind w:left="1455" w:hanging="420"/>
      </w:pPr>
    </w:lvl>
    <w:lvl w:ilvl="3" w:tplc="FFFFFFFF" w:tentative="1">
      <w:start w:val="1"/>
      <w:numFmt w:val="decimal"/>
      <w:lvlText w:val="%4."/>
      <w:lvlJc w:val="left"/>
      <w:pPr>
        <w:ind w:left="1875" w:hanging="420"/>
      </w:pPr>
    </w:lvl>
    <w:lvl w:ilvl="4" w:tplc="FFFFFFFF" w:tentative="1">
      <w:start w:val="1"/>
      <w:numFmt w:val="aiueoFullWidth"/>
      <w:lvlText w:val="(%5)"/>
      <w:lvlJc w:val="left"/>
      <w:pPr>
        <w:ind w:left="2295" w:hanging="420"/>
      </w:pPr>
    </w:lvl>
    <w:lvl w:ilvl="5" w:tplc="FFFFFFFF" w:tentative="1">
      <w:start w:val="1"/>
      <w:numFmt w:val="decimalEnclosedCircle"/>
      <w:lvlText w:val="%6"/>
      <w:lvlJc w:val="left"/>
      <w:pPr>
        <w:ind w:left="2715" w:hanging="420"/>
      </w:pPr>
    </w:lvl>
    <w:lvl w:ilvl="6" w:tplc="FFFFFFFF" w:tentative="1">
      <w:start w:val="1"/>
      <w:numFmt w:val="decimal"/>
      <w:lvlText w:val="%7."/>
      <w:lvlJc w:val="left"/>
      <w:pPr>
        <w:ind w:left="3135" w:hanging="420"/>
      </w:pPr>
    </w:lvl>
    <w:lvl w:ilvl="7" w:tplc="FFFFFFFF" w:tentative="1">
      <w:start w:val="1"/>
      <w:numFmt w:val="aiueoFullWidth"/>
      <w:lvlText w:val="(%8)"/>
      <w:lvlJc w:val="left"/>
      <w:pPr>
        <w:ind w:left="3555" w:hanging="420"/>
      </w:pPr>
    </w:lvl>
    <w:lvl w:ilvl="8" w:tplc="FFFFFFFF" w:tentative="1">
      <w:start w:val="1"/>
      <w:numFmt w:val="decimalEnclosedCircle"/>
      <w:lvlText w:val="%9"/>
      <w:lvlJc w:val="left"/>
      <w:pPr>
        <w:ind w:left="3975" w:hanging="420"/>
      </w:pPr>
    </w:lvl>
  </w:abstractNum>
  <w:abstractNum w:abstractNumId="1">
    <w:nsid w:val="379F0B54"/>
    <w:multiLevelType w:val="hybridMultilevel"/>
    <w:tmpl w:val="B5BEE902"/>
    <w:lvl w:ilvl="0" w:tplc="FFFFFFFF">
      <w:start w:val="1"/>
      <w:numFmt w:val="decimalEnclosedCircle"/>
      <w:lvlText w:val="%1"/>
      <w:lvlJc w:val="left"/>
      <w:pPr>
        <w:ind w:left="555" w:hanging="360"/>
      </w:pPr>
      <w:rPr>
        <w:rFonts w:hint="default"/>
      </w:rPr>
    </w:lvl>
    <w:lvl w:ilvl="1" w:tplc="FFFFFFFF">
      <w:start w:val="4"/>
      <w:numFmt w:val="bullet"/>
      <w:suff w:val="space"/>
      <w:lvlText w:val="・"/>
      <w:lvlJc w:val="left"/>
      <w:pPr>
        <w:ind w:left="815" w:hanging="200"/>
      </w:pPr>
      <w:rPr>
        <w:rFonts w:ascii="Times New Roman" w:eastAsia="ＭＳ ゴシック" w:hAnsi="Times New Roman" w:hint="default"/>
      </w:rPr>
    </w:lvl>
    <w:lvl w:ilvl="2" w:tplc="FFFFFFFF" w:tentative="1">
      <w:start w:val="1"/>
      <w:numFmt w:val="decimalEnclosedCircle"/>
      <w:lvlText w:val="%3"/>
      <w:lvlJc w:val="left"/>
      <w:pPr>
        <w:ind w:left="1455" w:hanging="420"/>
      </w:pPr>
    </w:lvl>
    <w:lvl w:ilvl="3" w:tplc="FFFFFFFF" w:tentative="1">
      <w:start w:val="1"/>
      <w:numFmt w:val="decimal"/>
      <w:lvlText w:val="%4."/>
      <w:lvlJc w:val="left"/>
      <w:pPr>
        <w:ind w:left="1875" w:hanging="420"/>
      </w:pPr>
    </w:lvl>
    <w:lvl w:ilvl="4" w:tplc="FFFFFFFF" w:tentative="1">
      <w:start w:val="1"/>
      <w:numFmt w:val="aiueoFullWidth"/>
      <w:lvlText w:val="(%5)"/>
      <w:lvlJc w:val="left"/>
      <w:pPr>
        <w:ind w:left="2295" w:hanging="420"/>
      </w:pPr>
    </w:lvl>
    <w:lvl w:ilvl="5" w:tplc="FFFFFFFF" w:tentative="1">
      <w:start w:val="1"/>
      <w:numFmt w:val="decimalEnclosedCircle"/>
      <w:lvlText w:val="%6"/>
      <w:lvlJc w:val="left"/>
      <w:pPr>
        <w:ind w:left="2715" w:hanging="420"/>
      </w:pPr>
    </w:lvl>
    <w:lvl w:ilvl="6" w:tplc="FFFFFFFF" w:tentative="1">
      <w:start w:val="1"/>
      <w:numFmt w:val="decimal"/>
      <w:lvlText w:val="%7."/>
      <w:lvlJc w:val="left"/>
      <w:pPr>
        <w:ind w:left="3135" w:hanging="420"/>
      </w:pPr>
    </w:lvl>
    <w:lvl w:ilvl="7" w:tplc="FFFFFFFF" w:tentative="1">
      <w:start w:val="1"/>
      <w:numFmt w:val="aiueoFullWidth"/>
      <w:lvlText w:val="(%8)"/>
      <w:lvlJc w:val="left"/>
      <w:pPr>
        <w:ind w:left="3555" w:hanging="420"/>
      </w:pPr>
    </w:lvl>
    <w:lvl w:ilvl="8" w:tplc="FFFFFFFF" w:tentative="1">
      <w:start w:val="1"/>
      <w:numFmt w:val="decimalEnclosedCircle"/>
      <w:lvlText w:val="%9"/>
      <w:lvlJc w:val="left"/>
      <w:pPr>
        <w:ind w:left="3975" w:hanging="420"/>
      </w:pPr>
    </w:lvl>
  </w:abstractNum>
  <w:abstractNum w:abstractNumId="2">
    <w:nsid w:val="3FFA19A4"/>
    <w:multiLevelType w:val="hybridMultilevel"/>
    <w:tmpl w:val="6BA29AE2"/>
    <w:lvl w:ilvl="0" w:tplc="FFFFFFFF">
      <w:start w:val="6"/>
      <w:numFmt w:val="bullet"/>
      <w:suff w:val="space"/>
      <w:lvlText w:val="・"/>
      <w:lvlJc w:val="left"/>
      <w:pPr>
        <w:ind w:left="0" w:firstLine="0"/>
      </w:pPr>
      <w:rPr>
        <w:rFonts w:ascii="Times New Roman" w:eastAsia="ＭＳ ゴシック" w:hAnsi="Times New Roman" w:hint="default"/>
      </w:rPr>
    </w:lvl>
    <w:lvl w:ilvl="1" w:tplc="FFFFFFFF" w:tentative="1">
      <w:start w:val="1"/>
      <w:numFmt w:val="bullet"/>
      <w:lvlText w:val=""/>
      <w:lvlJc w:val="left"/>
      <w:pPr>
        <w:tabs>
          <w:tab w:val="num" w:pos="1580"/>
        </w:tabs>
        <w:ind w:left="1580" w:hanging="480"/>
      </w:pPr>
      <w:rPr>
        <w:rFonts w:ascii="Wingdings" w:hAnsi="Wingdings" w:hint="default"/>
      </w:rPr>
    </w:lvl>
    <w:lvl w:ilvl="2" w:tplc="FFFFFFFF" w:tentative="1">
      <w:start w:val="1"/>
      <w:numFmt w:val="bullet"/>
      <w:lvlText w:val=""/>
      <w:lvlJc w:val="left"/>
      <w:pPr>
        <w:tabs>
          <w:tab w:val="num" w:pos="2060"/>
        </w:tabs>
        <w:ind w:left="2060" w:hanging="480"/>
      </w:pPr>
      <w:rPr>
        <w:rFonts w:ascii="Wingdings" w:hAnsi="Wingdings" w:hint="default"/>
      </w:rPr>
    </w:lvl>
    <w:lvl w:ilvl="3" w:tplc="FFFFFFFF" w:tentative="1">
      <w:start w:val="1"/>
      <w:numFmt w:val="bullet"/>
      <w:lvlText w:val=""/>
      <w:lvlJc w:val="left"/>
      <w:pPr>
        <w:tabs>
          <w:tab w:val="num" w:pos="2540"/>
        </w:tabs>
        <w:ind w:left="2540" w:hanging="480"/>
      </w:pPr>
      <w:rPr>
        <w:rFonts w:ascii="Wingdings" w:hAnsi="Wingdings" w:hint="default"/>
      </w:rPr>
    </w:lvl>
    <w:lvl w:ilvl="4" w:tplc="FFFFFFFF" w:tentative="1">
      <w:start w:val="1"/>
      <w:numFmt w:val="bullet"/>
      <w:lvlText w:val=""/>
      <w:lvlJc w:val="left"/>
      <w:pPr>
        <w:tabs>
          <w:tab w:val="num" w:pos="3020"/>
        </w:tabs>
        <w:ind w:left="3020" w:hanging="480"/>
      </w:pPr>
      <w:rPr>
        <w:rFonts w:ascii="Wingdings" w:hAnsi="Wingdings" w:hint="default"/>
      </w:rPr>
    </w:lvl>
    <w:lvl w:ilvl="5" w:tplc="FFFFFFFF" w:tentative="1">
      <w:start w:val="1"/>
      <w:numFmt w:val="bullet"/>
      <w:lvlText w:val=""/>
      <w:lvlJc w:val="left"/>
      <w:pPr>
        <w:tabs>
          <w:tab w:val="num" w:pos="3500"/>
        </w:tabs>
        <w:ind w:left="3500" w:hanging="480"/>
      </w:pPr>
      <w:rPr>
        <w:rFonts w:ascii="Wingdings" w:hAnsi="Wingdings" w:hint="default"/>
      </w:rPr>
    </w:lvl>
    <w:lvl w:ilvl="6" w:tplc="FFFFFFFF" w:tentative="1">
      <w:start w:val="1"/>
      <w:numFmt w:val="bullet"/>
      <w:lvlText w:val=""/>
      <w:lvlJc w:val="left"/>
      <w:pPr>
        <w:tabs>
          <w:tab w:val="num" w:pos="3980"/>
        </w:tabs>
        <w:ind w:left="3980" w:hanging="480"/>
      </w:pPr>
      <w:rPr>
        <w:rFonts w:ascii="Wingdings" w:hAnsi="Wingdings" w:hint="default"/>
      </w:rPr>
    </w:lvl>
    <w:lvl w:ilvl="7" w:tplc="FFFFFFFF" w:tentative="1">
      <w:start w:val="1"/>
      <w:numFmt w:val="bullet"/>
      <w:lvlText w:val=""/>
      <w:lvlJc w:val="left"/>
      <w:pPr>
        <w:tabs>
          <w:tab w:val="num" w:pos="4460"/>
        </w:tabs>
        <w:ind w:left="4460" w:hanging="480"/>
      </w:pPr>
      <w:rPr>
        <w:rFonts w:ascii="Wingdings" w:hAnsi="Wingdings" w:hint="default"/>
      </w:rPr>
    </w:lvl>
    <w:lvl w:ilvl="8" w:tplc="FFFFFFFF" w:tentative="1">
      <w:start w:val="1"/>
      <w:numFmt w:val="bullet"/>
      <w:lvlText w:val=""/>
      <w:lvlJc w:val="left"/>
      <w:pPr>
        <w:tabs>
          <w:tab w:val="num" w:pos="4940"/>
        </w:tabs>
        <w:ind w:left="4940" w:hanging="480"/>
      </w:pPr>
      <w:rPr>
        <w:rFonts w:ascii="Wingdings" w:hAnsi="Wingdings" w:hint="default"/>
      </w:rPr>
    </w:lvl>
  </w:abstractNum>
  <w:abstractNum w:abstractNumId="3">
    <w:nsid w:val="4DA63023"/>
    <w:multiLevelType w:val="hybridMultilevel"/>
    <w:tmpl w:val="94D8B8E2"/>
    <w:lvl w:ilvl="0" w:tplc="FFFFFFFF">
      <w:start w:val="1"/>
      <w:numFmt w:val="decimalFullWidth"/>
      <w:lvlText w:val="%1）"/>
      <w:lvlJc w:val="left"/>
      <w:pPr>
        <w:tabs>
          <w:tab w:val="num" w:pos="600"/>
        </w:tabs>
        <w:ind w:left="600" w:hanging="400"/>
      </w:pPr>
      <w:rPr>
        <w:rFonts w:hint="eastAsia"/>
      </w:rPr>
    </w:lvl>
    <w:lvl w:ilvl="1" w:tplc="FFFFFFFF">
      <w:start w:val="1"/>
      <w:numFmt w:val="decimalEnclosedCircle"/>
      <w:suff w:val="space"/>
      <w:lvlText w:val="%2"/>
      <w:lvlJc w:val="left"/>
      <w:pPr>
        <w:ind w:left="880" w:hanging="200"/>
      </w:pPr>
      <w:rPr>
        <w:rFonts w:hint="eastAsia"/>
      </w:rPr>
    </w:lvl>
    <w:lvl w:ilvl="2" w:tplc="FFFFFFFF" w:tentative="1">
      <w:start w:val="1"/>
      <w:numFmt w:val="decimalEnclosedCircle"/>
      <w:lvlText w:val="%3"/>
      <w:lvlJc w:val="left"/>
      <w:pPr>
        <w:tabs>
          <w:tab w:val="num" w:pos="1640"/>
        </w:tabs>
        <w:ind w:left="1640" w:hanging="480"/>
      </w:pPr>
    </w:lvl>
    <w:lvl w:ilvl="3" w:tplc="FFFFFFFF" w:tentative="1">
      <w:start w:val="1"/>
      <w:numFmt w:val="decimal"/>
      <w:lvlText w:val="%4."/>
      <w:lvlJc w:val="left"/>
      <w:pPr>
        <w:tabs>
          <w:tab w:val="num" w:pos="2120"/>
        </w:tabs>
        <w:ind w:left="2120" w:hanging="480"/>
      </w:pPr>
    </w:lvl>
    <w:lvl w:ilvl="4" w:tplc="FFFFFFFF" w:tentative="1">
      <w:start w:val="1"/>
      <w:numFmt w:val="aiueoFullWidth"/>
      <w:lvlText w:val="(%5)"/>
      <w:lvlJc w:val="left"/>
      <w:pPr>
        <w:tabs>
          <w:tab w:val="num" w:pos="2600"/>
        </w:tabs>
        <w:ind w:left="2600" w:hanging="480"/>
      </w:pPr>
    </w:lvl>
    <w:lvl w:ilvl="5" w:tplc="FFFFFFFF" w:tentative="1">
      <w:start w:val="1"/>
      <w:numFmt w:val="decimalEnclosedCircle"/>
      <w:lvlText w:val="%6"/>
      <w:lvlJc w:val="left"/>
      <w:pPr>
        <w:tabs>
          <w:tab w:val="num" w:pos="3080"/>
        </w:tabs>
        <w:ind w:left="3080" w:hanging="480"/>
      </w:pPr>
    </w:lvl>
    <w:lvl w:ilvl="6" w:tplc="FFFFFFFF" w:tentative="1">
      <w:start w:val="1"/>
      <w:numFmt w:val="decimal"/>
      <w:lvlText w:val="%7."/>
      <w:lvlJc w:val="left"/>
      <w:pPr>
        <w:tabs>
          <w:tab w:val="num" w:pos="3560"/>
        </w:tabs>
        <w:ind w:left="3560" w:hanging="480"/>
      </w:pPr>
    </w:lvl>
    <w:lvl w:ilvl="7" w:tplc="FFFFFFFF" w:tentative="1">
      <w:start w:val="1"/>
      <w:numFmt w:val="aiueoFullWidth"/>
      <w:lvlText w:val="(%8)"/>
      <w:lvlJc w:val="left"/>
      <w:pPr>
        <w:tabs>
          <w:tab w:val="num" w:pos="4040"/>
        </w:tabs>
        <w:ind w:left="4040" w:hanging="480"/>
      </w:pPr>
    </w:lvl>
    <w:lvl w:ilvl="8" w:tplc="FFFFFFFF" w:tentative="1">
      <w:start w:val="1"/>
      <w:numFmt w:val="decimalEnclosedCircle"/>
      <w:lvlText w:val="%9"/>
      <w:lvlJc w:val="left"/>
      <w:pPr>
        <w:tabs>
          <w:tab w:val="num" w:pos="4520"/>
        </w:tabs>
        <w:ind w:left="4520" w:hanging="480"/>
      </w:pPr>
    </w:lvl>
  </w:abstractNum>
  <w:abstractNum w:abstractNumId="4">
    <w:nsid w:val="60421D46"/>
    <w:multiLevelType w:val="hybridMultilevel"/>
    <w:tmpl w:val="B5BEE902"/>
    <w:lvl w:ilvl="0" w:tplc="FFFFFFFF">
      <w:start w:val="1"/>
      <w:numFmt w:val="decimalEnclosedCircle"/>
      <w:lvlText w:val="%1"/>
      <w:lvlJc w:val="left"/>
      <w:pPr>
        <w:ind w:left="555" w:hanging="360"/>
      </w:pPr>
      <w:rPr>
        <w:rFonts w:hint="default"/>
      </w:rPr>
    </w:lvl>
    <w:lvl w:ilvl="1" w:tplc="FFFFFFFF">
      <w:start w:val="4"/>
      <w:numFmt w:val="bullet"/>
      <w:suff w:val="space"/>
      <w:lvlText w:val="・"/>
      <w:lvlJc w:val="left"/>
      <w:pPr>
        <w:ind w:left="815" w:hanging="200"/>
      </w:pPr>
      <w:rPr>
        <w:rFonts w:ascii="Times New Roman" w:eastAsia="ＭＳ ゴシック" w:hAnsi="Times New Roman" w:hint="default"/>
      </w:rPr>
    </w:lvl>
    <w:lvl w:ilvl="2" w:tplc="FFFFFFFF" w:tentative="1">
      <w:start w:val="1"/>
      <w:numFmt w:val="decimalEnclosedCircle"/>
      <w:lvlText w:val="%3"/>
      <w:lvlJc w:val="left"/>
      <w:pPr>
        <w:ind w:left="1455" w:hanging="420"/>
      </w:pPr>
    </w:lvl>
    <w:lvl w:ilvl="3" w:tplc="FFFFFFFF" w:tentative="1">
      <w:start w:val="1"/>
      <w:numFmt w:val="decimal"/>
      <w:lvlText w:val="%4."/>
      <w:lvlJc w:val="left"/>
      <w:pPr>
        <w:ind w:left="1875" w:hanging="420"/>
      </w:pPr>
    </w:lvl>
    <w:lvl w:ilvl="4" w:tplc="FFFFFFFF" w:tentative="1">
      <w:start w:val="1"/>
      <w:numFmt w:val="aiueoFullWidth"/>
      <w:lvlText w:val="(%5)"/>
      <w:lvlJc w:val="left"/>
      <w:pPr>
        <w:ind w:left="2295" w:hanging="420"/>
      </w:pPr>
    </w:lvl>
    <w:lvl w:ilvl="5" w:tplc="FFFFFFFF" w:tentative="1">
      <w:start w:val="1"/>
      <w:numFmt w:val="decimalEnclosedCircle"/>
      <w:lvlText w:val="%6"/>
      <w:lvlJc w:val="left"/>
      <w:pPr>
        <w:ind w:left="2715" w:hanging="420"/>
      </w:pPr>
    </w:lvl>
    <w:lvl w:ilvl="6" w:tplc="FFFFFFFF" w:tentative="1">
      <w:start w:val="1"/>
      <w:numFmt w:val="decimal"/>
      <w:lvlText w:val="%7."/>
      <w:lvlJc w:val="left"/>
      <w:pPr>
        <w:ind w:left="3135" w:hanging="420"/>
      </w:pPr>
    </w:lvl>
    <w:lvl w:ilvl="7" w:tplc="FFFFFFFF" w:tentative="1">
      <w:start w:val="1"/>
      <w:numFmt w:val="aiueoFullWidth"/>
      <w:lvlText w:val="(%8)"/>
      <w:lvlJc w:val="left"/>
      <w:pPr>
        <w:ind w:left="3555" w:hanging="420"/>
      </w:pPr>
    </w:lvl>
    <w:lvl w:ilvl="8" w:tplc="FFFFFFFF" w:tentative="1">
      <w:start w:val="1"/>
      <w:numFmt w:val="decimalEnclosedCircle"/>
      <w:lvlText w:val="%9"/>
      <w:lvlJc w:val="left"/>
      <w:pPr>
        <w:ind w:left="3975"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EF"/>
    <w:rsid w:val="00067F31"/>
    <w:rsid w:val="000F0162"/>
    <w:rsid w:val="00146DE4"/>
    <w:rsid w:val="002321F7"/>
    <w:rsid w:val="002F4F3E"/>
    <w:rsid w:val="003913EF"/>
    <w:rsid w:val="00447559"/>
    <w:rsid w:val="004C7314"/>
    <w:rsid w:val="00545655"/>
    <w:rsid w:val="005C4019"/>
    <w:rsid w:val="00656A46"/>
    <w:rsid w:val="006E6B9D"/>
    <w:rsid w:val="0078762D"/>
    <w:rsid w:val="00956E4B"/>
    <w:rsid w:val="00994F81"/>
    <w:rsid w:val="00A24DBD"/>
    <w:rsid w:val="00A44701"/>
    <w:rsid w:val="00A64A1B"/>
    <w:rsid w:val="00B44A9E"/>
    <w:rsid w:val="00BE3537"/>
    <w:rsid w:val="00C96EB3"/>
    <w:rsid w:val="00CF1B86"/>
    <w:rsid w:val="00EA43AE"/>
    <w:rsid w:val="00F26633"/>
    <w:rsid w:val="00F62B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07A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EF"/>
    <w:pPr>
      <w:widowControl w:val="0"/>
      <w:suppressAutoHyphens/>
      <w:jc w:val="both"/>
    </w:pPr>
    <w:rPr>
      <w:rFonts w:ascii="Century" w:eastAsia="ＭＳ 明朝" w:hAnsi="Century"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3EF"/>
    <w:rPr>
      <w:rFonts w:ascii="ヒラギノ角ゴ ProN W3" w:eastAsia="ヒラギノ角ゴ ProN W3"/>
      <w:sz w:val="18"/>
      <w:szCs w:val="18"/>
    </w:rPr>
  </w:style>
  <w:style w:type="character" w:customStyle="1" w:styleId="a4">
    <w:name w:val="吹き出し (文字)"/>
    <w:basedOn w:val="a0"/>
    <w:link w:val="a3"/>
    <w:uiPriority w:val="99"/>
    <w:semiHidden/>
    <w:rsid w:val="003913EF"/>
    <w:rPr>
      <w:rFonts w:ascii="ヒラギノ角ゴ ProN W3" w:eastAsia="ヒラギノ角ゴ ProN W3" w:hAnsi="Century" w:cs="Times New Roman"/>
      <w:kern w:val="1"/>
      <w:sz w:val="18"/>
      <w:szCs w:val="18"/>
    </w:rPr>
  </w:style>
  <w:style w:type="paragraph" w:styleId="a5">
    <w:name w:val="footer"/>
    <w:basedOn w:val="a"/>
    <w:link w:val="a6"/>
    <w:uiPriority w:val="99"/>
    <w:unhideWhenUsed/>
    <w:rsid w:val="00447559"/>
    <w:pPr>
      <w:tabs>
        <w:tab w:val="center" w:pos="4252"/>
        <w:tab w:val="right" w:pos="8504"/>
      </w:tabs>
      <w:snapToGrid w:val="0"/>
    </w:pPr>
  </w:style>
  <w:style w:type="character" w:customStyle="1" w:styleId="a6">
    <w:name w:val="フッター (文字)"/>
    <w:basedOn w:val="a0"/>
    <w:link w:val="a5"/>
    <w:uiPriority w:val="99"/>
    <w:rsid w:val="00447559"/>
    <w:rPr>
      <w:rFonts w:ascii="Century" w:eastAsia="ＭＳ 明朝" w:hAnsi="Century" w:cs="Times New Roman"/>
      <w:kern w:val="1"/>
      <w:szCs w:val="20"/>
    </w:rPr>
  </w:style>
  <w:style w:type="character" w:styleId="a7">
    <w:name w:val="page number"/>
    <w:basedOn w:val="a0"/>
    <w:uiPriority w:val="99"/>
    <w:semiHidden/>
    <w:unhideWhenUsed/>
    <w:rsid w:val="00447559"/>
  </w:style>
  <w:style w:type="character" w:styleId="a8">
    <w:name w:val="Hyperlink"/>
    <w:basedOn w:val="a0"/>
    <w:uiPriority w:val="99"/>
    <w:unhideWhenUsed/>
    <w:rsid w:val="00F26633"/>
    <w:rPr>
      <w:color w:val="0000FF" w:themeColor="hyperlink"/>
      <w:u w:val="single"/>
    </w:rPr>
  </w:style>
  <w:style w:type="character" w:styleId="a9">
    <w:name w:val="FollowedHyperlink"/>
    <w:basedOn w:val="a0"/>
    <w:uiPriority w:val="99"/>
    <w:semiHidden/>
    <w:unhideWhenUsed/>
    <w:rsid w:val="00146DE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EF"/>
    <w:pPr>
      <w:widowControl w:val="0"/>
      <w:suppressAutoHyphens/>
      <w:jc w:val="both"/>
    </w:pPr>
    <w:rPr>
      <w:rFonts w:ascii="Century" w:eastAsia="ＭＳ 明朝" w:hAnsi="Century"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3EF"/>
    <w:rPr>
      <w:rFonts w:ascii="ヒラギノ角ゴ ProN W3" w:eastAsia="ヒラギノ角ゴ ProN W3"/>
      <w:sz w:val="18"/>
      <w:szCs w:val="18"/>
    </w:rPr>
  </w:style>
  <w:style w:type="character" w:customStyle="1" w:styleId="a4">
    <w:name w:val="吹き出し (文字)"/>
    <w:basedOn w:val="a0"/>
    <w:link w:val="a3"/>
    <w:uiPriority w:val="99"/>
    <w:semiHidden/>
    <w:rsid w:val="003913EF"/>
    <w:rPr>
      <w:rFonts w:ascii="ヒラギノ角ゴ ProN W3" w:eastAsia="ヒラギノ角ゴ ProN W3" w:hAnsi="Century" w:cs="Times New Roman"/>
      <w:kern w:val="1"/>
      <w:sz w:val="18"/>
      <w:szCs w:val="18"/>
    </w:rPr>
  </w:style>
  <w:style w:type="paragraph" w:styleId="a5">
    <w:name w:val="footer"/>
    <w:basedOn w:val="a"/>
    <w:link w:val="a6"/>
    <w:uiPriority w:val="99"/>
    <w:unhideWhenUsed/>
    <w:rsid w:val="00447559"/>
    <w:pPr>
      <w:tabs>
        <w:tab w:val="center" w:pos="4252"/>
        <w:tab w:val="right" w:pos="8504"/>
      </w:tabs>
      <w:snapToGrid w:val="0"/>
    </w:pPr>
  </w:style>
  <w:style w:type="character" w:customStyle="1" w:styleId="a6">
    <w:name w:val="フッター (文字)"/>
    <w:basedOn w:val="a0"/>
    <w:link w:val="a5"/>
    <w:uiPriority w:val="99"/>
    <w:rsid w:val="00447559"/>
    <w:rPr>
      <w:rFonts w:ascii="Century" w:eastAsia="ＭＳ 明朝" w:hAnsi="Century" w:cs="Times New Roman"/>
      <w:kern w:val="1"/>
      <w:szCs w:val="20"/>
    </w:rPr>
  </w:style>
  <w:style w:type="character" w:styleId="a7">
    <w:name w:val="page number"/>
    <w:basedOn w:val="a0"/>
    <w:uiPriority w:val="99"/>
    <w:semiHidden/>
    <w:unhideWhenUsed/>
    <w:rsid w:val="00447559"/>
  </w:style>
  <w:style w:type="character" w:styleId="a8">
    <w:name w:val="Hyperlink"/>
    <w:basedOn w:val="a0"/>
    <w:uiPriority w:val="99"/>
    <w:unhideWhenUsed/>
    <w:rsid w:val="00F26633"/>
    <w:rPr>
      <w:color w:val="0000FF" w:themeColor="hyperlink"/>
      <w:u w:val="single"/>
    </w:rPr>
  </w:style>
  <w:style w:type="character" w:styleId="a9">
    <w:name w:val="FollowedHyperlink"/>
    <w:basedOn w:val="a0"/>
    <w:uiPriority w:val="99"/>
    <w:semiHidden/>
    <w:unhideWhenUsed/>
    <w:rsid w:val="00146D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9.jpeg"/><Relationship Id="rId21" Type="http://schemas.openxmlformats.org/officeDocument/2006/relationships/image" Target="media/image10.jpeg"/><Relationship Id="rId22" Type="http://schemas.openxmlformats.org/officeDocument/2006/relationships/image" Target="media/image11.jpeg"/><Relationship Id="rId23" Type="http://schemas.openxmlformats.org/officeDocument/2006/relationships/image" Target="media/image12.jpeg"/><Relationship Id="rId24" Type="http://schemas.openxmlformats.org/officeDocument/2006/relationships/image" Target="media/image13.jpeg"/><Relationship Id="rId25" Type="http://schemas.openxmlformats.org/officeDocument/2006/relationships/image" Target="media/image14.jpeg"/><Relationship Id="rId26" Type="http://schemas.openxmlformats.org/officeDocument/2006/relationships/image" Target="media/image15.png"/><Relationship Id="rId27" Type="http://schemas.openxmlformats.org/officeDocument/2006/relationships/image" Target="media/image16.jpg"/><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yperlink" Target="https://ja.wikipedia.org/wiki/%E9%81%8E%E6%95%8F%E6%80%A7%E8%85%B8%E7%97%87%E5%80%99%E7%BE%A4" TargetMode="External"/><Relationship Id="rId13" Type="http://schemas.openxmlformats.org/officeDocument/2006/relationships/hyperlink" Target="https://ja.wikipedia.org/wiki/%E8%87%AA%E5%BE%8B%E7%A5%9E%E7%B5%8C" TargetMode="External"/><Relationship Id="rId14" Type="http://schemas.openxmlformats.org/officeDocument/2006/relationships/hyperlink" Target="https://ja.wikipedia.org/wiki/%E3%83%97%E3%83%A9%E3%82%A4%E3%83%90%E3%82%B7%E3%83%BC" TargetMode="External"/><Relationship Id="rId15" Type="http://schemas.openxmlformats.org/officeDocument/2006/relationships/hyperlink" Target="https://ja.wikipedia.org/wiki/%E7%80%89%E4%B8%8B%E8%96%AC" TargetMode="External"/><Relationship Id="rId16" Type="http://schemas.openxmlformats.org/officeDocument/2006/relationships/image" Target="media/image5.jpg"/><Relationship Id="rId17" Type="http://schemas.openxmlformats.org/officeDocument/2006/relationships/image" Target="media/image6.gif"/><Relationship Id="rId18" Type="http://schemas.openxmlformats.org/officeDocument/2006/relationships/image" Target="media/image7.png"/><Relationship Id="rId19" Type="http://schemas.openxmlformats.org/officeDocument/2006/relationships/image" Target="media/image8.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465</Words>
  <Characters>2652</Characters>
  <Application>Microsoft Macintosh Word</Application>
  <DocSecurity>0</DocSecurity>
  <Lines>22</Lines>
  <Paragraphs>6</Paragraphs>
  <ScaleCrop>false</ScaleCrop>
  <Company>hoku-iryo-u.ac.jp</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masanobu masanobu</dc:creator>
  <cp:keywords/>
  <dc:description/>
  <cp:lastModifiedBy>masanobu masanobu</cp:lastModifiedBy>
  <cp:revision>7</cp:revision>
  <dcterms:created xsi:type="dcterms:W3CDTF">2016-03-01T07:10:00Z</dcterms:created>
  <dcterms:modified xsi:type="dcterms:W3CDTF">2017-03-17T05:04:00Z</dcterms:modified>
</cp:coreProperties>
</file>