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BF877"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VI. 先天性心疾患</w:t>
      </w:r>
    </w:p>
    <w:p w14:paraId="2847BB02"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１）心房中核欠損症</w:t>
      </w:r>
    </w:p>
    <w:p w14:paraId="62DE0408" w14:textId="77777777" w:rsid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小児期から心雑音を指摘されているも、発育や身体機能に異常がなく、しばしば見落とされる。</w:t>
      </w:r>
      <w:r w:rsidRPr="00587BDC">
        <w:rPr>
          <w:rFonts w:asciiTheme="majorEastAsia" w:eastAsiaTheme="majorEastAsia" w:hAnsiTheme="majorEastAsia"/>
          <w:sz w:val="21"/>
          <w:szCs w:val="21"/>
        </w:rPr>
        <w:t>30</w:t>
      </w:r>
    </w:p>
    <w:p w14:paraId="7A4D8B9B" w14:textId="77777777" w:rsidR="00587BDC" w:rsidRPr="00587BDC" w:rsidRDefault="00587BDC" w:rsidP="00587BDC">
      <w:pPr>
        <w:rPr>
          <w:rFonts w:asciiTheme="majorEastAsia" w:eastAsiaTheme="majorEastAsia" w:hAnsiTheme="majorEastAsia"/>
          <w:sz w:val="21"/>
          <w:szCs w:val="21"/>
        </w:rPr>
      </w:pPr>
      <w:r>
        <w:rPr>
          <w:rFonts w:ascii="ＭＳ ゴシック" w:eastAsia="ＭＳ ゴシック" w:hAnsi="ＭＳ ゴシック"/>
          <w:noProof/>
          <w:sz w:val="21"/>
        </w:rPr>
        <w:drawing>
          <wp:anchor distT="0" distB="0" distL="114300" distR="114300" simplePos="0" relativeHeight="251658240" behindDoc="0" locked="0" layoutInCell="1" allowOverlap="1" wp14:anchorId="0AC17FBC" wp14:editId="3C4E034C">
            <wp:simplePos x="0" y="0"/>
            <wp:positionH relativeFrom="margin">
              <wp:posOffset>3569335</wp:posOffset>
            </wp:positionH>
            <wp:positionV relativeFrom="margin">
              <wp:posOffset>889000</wp:posOffset>
            </wp:positionV>
            <wp:extent cx="2499995" cy="2413000"/>
            <wp:effectExtent l="0" t="0" r="0" b="0"/>
            <wp:wrapSquare wrapText="bothSides"/>
            <wp:docPr id="1" name="図 23" descr="説明: 心房中隔欠損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説明: 心房中隔欠損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995"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−40歳代になると心不全症状が出現。</w:t>
      </w:r>
    </w:p>
    <w:p w14:paraId="0BF1BE4F"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（聴診所見）</w:t>
      </w:r>
    </w:p>
    <w:p w14:paraId="541EA00F"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II音の固定性分裂</w:t>
      </w:r>
    </w:p>
    <w:p w14:paraId="35EF449A"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三尖弁性拡張期雑音（右房負荷）</w:t>
      </w:r>
    </w:p>
    <w:p w14:paraId="3727AA07"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肺動脈性収縮期雑音</w:t>
      </w:r>
    </w:p>
    <w:p w14:paraId="07B29F78"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（心電図）</w:t>
      </w:r>
    </w:p>
    <w:p w14:paraId="6A9C78A9"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右軸偏位、右室肥大、不完全右脚ブロック、心房細動</w:t>
      </w:r>
    </w:p>
    <w:p w14:paraId="0FCDE2D5"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（治療）自然閉鎖はまれ、就学期前後に手術</w:t>
      </w:r>
    </w:p>
    <w:p w14:paraId="6883CD62"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欠損部の直接縫合、パッチ閉鎖</w:t>
      </w:r>
    </w:p>
    <w:p w14:paraId="236B17CC"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２）心室中隔欠損症</w:t>
      </w:r>
    </w:p>
    <w:p w14:paraId="5E7CB5DD"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①欠損が小から中</w:t>
      </w:r>
    </w:p>
    <w:p w14:paraId="7159C76F" w14:textId="77777777" w:rsidR="00587BDC" w:rsidRPr="00587BDC" w:rsidRDefault="00587BDC" w:rsidP="00587BDC">
      <w:pPr>
        <w:rPr>
          <w:rFonts w:asciiTheme="majorEastAsia" w:eastAsiaTheme="majorEastAsia" w:hAnsiTheme="majorEastAsia"/>
          <w:sz w:val="21"/>
          <w:szCs w:val="21"/>
        </w:rPr>
      </w:pPr>
      <w:r>
        <w:rPr>
          <w:rFonts w:ascii="ＭＳ ゴシック" w:eastAsia="ＭＳ ゴシック" w:hAnsi="ＭＳ ゴシック"/>
          <w:noProof/>
          <w:sz w:val="21"/>
        </w:rPr>
        <w:drawing>
          <wp:anchor distT="0" distB="0" distL="114300" distR="114300" simplePos="0" relativeHeight="251659264" behindDoc="0" locked="0" layoutInCell="1" allowOverlap="1" wp14:anchorId="17E156B3" wp14:editId="3AC7CD92">
            <wp:simplePos x="0" y="0"/>
            <wp:positionH relativeFrom="margin">
              <wp:posOffset>3200400</wp:posOffset>
            </wp:positionH>
            <wp:positionV relativeFrom="margin">
              <wp:posOffset>3556000</wp:posOffset>
            </wp:positionV>
            <wp:extent cx="2870200" cy="2159000"/>
            <wp:effectExtent l="0" t="0" r="0" b="0"/>
            <wp:wrapSquare wrapText="bothSides"/>
            <wp:docPr id="3" name="図 24" descr="説明: 心室中隔欠損の血流動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心室中隔欠損の血流動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2159000"/>
                    </a:xfrm>
                    <a:prstGeom prst="rect">
                      <a:avLst/>
                    </a:prstGeom>
                    <a:noFill/>
                    <a:ln>
                      <a:noFill/>
                    </a:ln>
                  </pic:spPr>
                </pic:pic>
              </a:graphicData>
            </a:graphic>
          </wp:anchor>
        </w:drawing>
      </w:r>
      <w:r w:rsidRPr="00587BDC">
        <w:rPr>
          <w:rFonts w:asciiTheme="majorEastAsia" w:eastAsiaTheme="majorEastAsia" w:hAnsiTheme="majorEastAsia" w:hint="eastAsia"/>
          <w:sz w:val="21"/>
          <w:szCs w:val="21"/>
        </w:rPr>
        <w:t xml:space="preserve">　　　症状なく</w:t>
      </w:r>
    </w:p>
    <w:p w14:paraId="1C44D999"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胸骨左縁第３肋間に全収縮期雑音</w:t>
      </w:r>
    </w:p>
    <w:p w14:paraId="185C8831"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軽度左室拡大　</w:t>
      </w:r>
    </w:p>
    <w:p w14:paraId="30E18FD3"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経過観察</w:t>
      </w:r>
    </w:p>
    <w:p w14:paraId="58576B31"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②欠損大</w:t>
      </w:r>
    </w:p>
    <w:p w14:paraId="2CB812F7"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乳児期から多呼吸、哺乳困難、体重増加不良</w:t>
      </w:r>
    </w:p>
    <w:p w14:paraId="2CBC513E"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全収縮期雑音＋拡張中期ランブル（相対的MS）</w:t>
      </w:r>
    </w:p>
    <w:p w14:paraId="4F858440"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（右室への血流↑→肺動脈、肺静脈血流増加）</w:t>
      </w:r>
    </w:p>
    <w:p w14:paraId="502F6517"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両室肥大　</w:t>
      </w:r>
    </w:p>
    <w:p w14:paraId="4545F507"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大欠損例ではパッチ手術</w:t>
      </w:r>
    </w:p>
    <w:p w14:paraId="27D5E6EF"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③Eisenmenger化</w:t>
      </w:r>
    </w:p>
    <w:p w14:paraId="54092D0C" w14:textId="77777777" w:rsid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Eisenmenger化して左⇒右シャントが継続すると、肺動脈壁の肥厚して内腔が狭窄して肺高血圧</w:t>
      </w:r>
    </w:p>
    <w:p w14:paraId="7F121779" w14:textId="77777777" w:rsidR="00587BDC" w:rsidRP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症となる。</w:t>
      </w:r>
    </w:p>
    <w:p w14:paraId="741B6F4B" w14:textId="77777777" w:rsidR="00587BDC" w:rsidRP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チアノーゼ、労作時呼吸困難、狭心痛、動悸などが出現し、突然死、心不全の原因となる。</w:t>
      </w:r>
    </w:p>
    <w:p w14:paraId="5B8997A4"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３）Fallot四徴症</w:t>
      </w:r>
    </w:p>
    <w:p w14:paraId="488B511C"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ファロ－四徴症とは、(1)心室中隔欠損、(2)肺動</w:t>
      </w:r>
    </w:p>
    <w:p w14:paraId="23B3738B"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脈狭窄、(3)大動脈騎乗、(4)右心室肥大の４つの</w:t>
      </w:r>
    </w:p>
    <w:p w14:paraId="36646334"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特徴をもった先天性心疾患のこと</w:t>
      </w:r>
    </w:p>
    <w:p w14:paraId="443E9536"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新生児期にチアノーゼで初発し、</w:t>
      </w:r>
      <w:r w:rsidRPr="00587BDC">
        <w:rPr>
          <w:rFonts w:asciiTheme="majorEastAsia" w:eastAsiaTheme="majorEastAsia" w:hAnsiTheme="majorEastAsia"/>
          <w:sz w:val="21"/>
          <w:szCs w:val="21"/>
        </w:rPr>
        <w:t>2</w:t>
      </w:r>
      <w:r w:rsidRPr="00587BDC">
        <w:rPr>
          <w:rFonts w:asciiTheme="majorEastAsia" w:eastAsiaTheme="majorEastAsia" w:hAnsiTheme="majorEastAsia" w:hint="eastAsia"/>
          <w:sz w:val="21"/>
          <w:szCs w:val="21"/>
        </w:rPr>
        <w:t>−３ヶ月頃から</w:t>
      </w:r>
    </w:p>
    <w:p w14:paraId="2FEF11DC" w14:textId="77777777" w:rsidR="00587BDC" w:rsidRPr="00587BDC" w:rsidRDefault="00587BDC" w:rsidP="00587BDC">
      <w:pPr>
        <w:rPr>
          <w:rFonts w:asciiTheme="majorEastAsia" w:eastAsiaTheme="majorEastAsia" w:hAnsiTheme="majorEastAsia"/>
          <w:sz w:val="21"/>
          <w:szCs w:val="21"/>
        </w:rPr>
      </w:pPr>
      <w:r>
        <w:rPr>
          <w:rFonts w:ascii="ＭＳ ゴシック" w:eastAsia="ＭＳ ゴシック" w:hAnsi="ＭＳ ゴシック"/>
          <w:noProof/>
          <w:sz w:val="21"/>
        </w:rPr>
        <w:lastRenderedPageBreak/>
        <w:drawing>
          <wp:anchor distT="0" distB="0" distL="114300" distR="114300" simplePos="0" relativeHeight="251660288" behindDoc="0" locked="0" layoutInCell="1" allowOverlap="1" wp14:anchorId="1E262AE4" wp14:editId="39481FEE">
            <wp:simplePos x="0" y="0"/>
            <wp:positionH relativeFrom="margin">
              <wp:posOffset>2628900</wp:posOffset>
            </wp:positionH>
            <wp:positionV relativeFrom="margin">
              <wp:posOffset>-635</wp:posOffset>
            </wp:positionV>
            <wp:extent cx="3390900" cy="2543175"/>
            <wp:effectExtent l="0" t="0" r="12700" b="0"/>
            <wp:wrapSquare wrapText="bothSides"/>
            <wp:docPr id="5" name="図 25" descr="説明: ファロー四徴症の血行動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説明: ファロー四徴症の血行動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BDC">
        <w:rPr>
          <w:rFonts w:asciiTheme="majorEastAsia" w:eastAsiaTheme="majorEastAsia" w:hAnsiTheme="majorEastAsia" w:hint="eastAsia"/>
          <w:sz w:val="21"/>
          <w:szCs w:val="21"/>
        </w:rPr>
        <w:t xml:space="preserve">　　無酸素発作</w:t>
      </w:r>
    </w:p>
    <w:p w14:paraId="018CE537" w14:textId="77777777" w:rsid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第２−３肋間胸骨左縁で収縮期駆出性</w:t>
      </w:r>
    </w:p>
    <w:p w14:paraId="15421C9D" w14:textId="77777777" w:rsidR="00587BDC" w:rsidRP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雑音</w:t>
      </w:r>
    </w:p>
    <w:p w14:paraId="24507E44"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右室肥大</w:t>
      </w:r>
    </w:p>
    <w:p w14:paraId="3F08C3C4"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（治療）</w:t>
      </w:r>
    </w:p>
    <w:p w14:paraId="4E4B1C38"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根治手術</w:t>
      </w:r>
    </w:p>
    <w:p w14:paraId="3286629E"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４）動脈管開存症</w:t>
      </w:r>
    </w:p>
    <w:p w14:paraId="68820BCE" w14:textId="77777777" w:rsid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大動脈峡部と肺動脈間にある胎児期</w:t>
      </w:r>
    </w:p>
    <w:p w14:paraId="600BD7D1" w14:textId="77777777" w:rsid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の動脈管が残った疾患であり、大動脈</w:t>
      </w:r>
    </w:p>
    <w:p w14:paraId="4163620A" w14:textId="77777777" w:rsidR="00587BDC" w:rsidRDefault="00587BDC" w:rsidP="00587BDC">
      <w:pPr>
        <w:rPr>
          <w:rFonts w:asciiTheme="majorEastAsia" w:eastAsiaTheme="majorEastAsia" w:hAnsiTheme="majorEastAsia"/>
          <w:sz w:val="21"/>
          <w:szCs w:val="21"/>
        </w:rPr>
      </w:pPr>
      <w:r>
        <w:rPr>
          <w:rFonts w:ascii="ＭＳ ゴシック" w:eastAsia="ＭＳ ゴシック" w:hAnsi="ＭＳ ゴシック"/>
          <w:noProof/>
          <w:sz w:val="21"/>
        </w:rPr>
        <w:drawing>
          <wp:anchor distT="0" distB="0" distL="114300" distR="114300" simplePos="0" relativeHeight="251661312" behindDoc="0" locked="0" layoutInCell="1" allowOverlap="1" wp14:anchorId="1EFDC2A8" wp14:editId="08216EAB">
            <wp:simplePos x="0" y="0"/>
            <wp:positionH relativeFrom="margin">
              <wp:posOffset>3086100</wp:posOffset>
            </wp:positionH>
            <wp:positionV relativeFrom="margin">
              <wp:posOffset>2413000</wp:posOffset>
            </wp:positionV>
            <wp:extent cx="2819400" cy="2108200"/>
            <wp:effectExtent l="0" t="0" r="0" b="0"/>
            <wp:wrapSquare wrapText="bothSides"/>
            <wp:docPr id="7" name="図 27" descr="説明: 動脈管か依存症の血行動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説明: 動脈管か依存症の血行動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108200"/>
                    </a:xfrm>
                    <a:prstGeom prst="rect">
                      <a:avLst/>
                    </a:prstGeom>
                    <a:noFill/>
                    <a:ln>
                      <a:noFill/>
                    </a:ln>
                  </pic:spPr>
                </pic:pic>
              </a:graphicData>
            </a:graphic>
          </wp:anchor>
        </w:drawing>
      </w: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から肺動脈へ持続的に血液が流入す</w:t>
      </w:r>
    </w:p>
    <w:p w14:paraId="1CB4EFCE" w14:textId="77777777" w:rsidR="00587BDC" w:rsidRP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る。</w:t>
      </w:r>
    </w:p>
    <w:p w14:paraId="646060F7" w14:textId="77777777" w:rsid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第２肋間胸骨左縁に最強点を有する連続性雑</w:t>
      </w:r>
    </w:p>
    <w:p w14:paraId="6074C73C" w14:textId="77777777" w:rsidR="00587BDC" w:rsidRPr="00587BDC" w:rsidRDefault="00587BDC" w:rsidP="00587BDC">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87BDC">
        <w:rPr>
          <w:rFonts w:asciiTheme="majorEastAsia" w:eastAsiaTheme="majorEastAsia" w:hAnsiTheme="majorEastAsia" w:hint="eastAsia"/>
          <w:sz w:val="21"/>
          <w:szCs w:val="21"/>
        </w:rPr>
        <w:t>音</w:t>
      </w:r>
      <w:r>
        <w:rPr>
          <w:rFonts w:asciiTheme="majorEastAsia" w:eastAsiaTheme="majorEastAsia" w:hAnsiTheme="majorEastAsia" w:hint="eastAsia"/>
          <w:sz w:val="21"/>
          <w:szCs w:val="21"/>
        </w:rPr>
        <w:t>、</w:t>
      </w:r>
      <w:r w:rsidRPr="00587BDC">
        <w:rPr>
          <w:rFonts w:asciiTheme="majorEastAsia" w:eastAsiaTheme="majorEastAsia" w:hAnsiTheme="majorEastAsia" w:hint="eastAsia"/>
          <w:sz w:val="21"/>
          <w:szCs w:val="21"/>
        </w:rPr>
        <w:t>脈圧の増大、速脈、Quinvcke徴候</w:t>
      </w:r>
    </w:p>
    <w:p w14:paraId="7B0C2B06"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（治療）</w:t>
      </w:r>
    </w:p>
    <w:p w14:paraId="1CDB8A68" w14:textId="77777777" w:rsidR="00587BDC" w:rsidRPr="00587BDC" w:rsidRDefault="00587BDC" w:rsidP="00587BDC">
      <w:pPr>
        <w:rPr>
          <w:rFonts w:asciiTheme="majorEastAsia" w:eastAsiaTheme="majorEastAsia" w:hAnsiTheme="majorEastAsia"/>
          <w:sz w:val="21"/>
          <w:szCs w:val="21"/>
        </w:rPr>
      </w:pPr>
      <w:r w:rsidRPr="00587BDC">
        <w:rPr>
          <w:rFonts w:asciiTheme="majorEastAsia" w:eastAsiaTheme="majorEastAsia" w:hAnsiTheme="majorEastAsia" w:hint="eastAsia"/>
          <w:sz w:val="21"/>
          <w:szCs w:val="21"/>
        </w:rPr>
        <w:t xml:space="preserve">　　乳児期に根治手術</w:t>
      </w:r>
    </w:p>
    <w:p w14:paraId="2D5969C3" w14:textId="77777777" w:rsidR="004C7314" w:rsidRDefault="004C7314">
      <w:pPr>
        <w:rPr>
          <w:rFonts w:asciiTheme="majorEastAsia" w:eastAsiaTheme="majorEastAsia" w:hAnsiTheme="majorEastAsia"/>
          <w:sz w:val="21"/>
          <w:szCs w:val="21"/>
        </w:rPr>
      </w:pPr>
    </w:p>
    <w:p w14:paraId="5A3B173C" w14:textId="77777777" w:rsidR="003A3C98" w:rsidRDefault="003A3C98">
      <w:pPr>
        <w:rPr>
          <w:rFonts w:asciiTheme="majorEastAsia" w:eastAsiaTheme="majorEastAsia" w:hAnsiTheme="majorEastAsia"/>
          <w:sz w:val="21"/>
          <w:szCs w:val="21"/>
        </w:rPr>
      </w:pPr>
    </w:p>
    <w:p w14:paraId="27F737E2" w14:textId="77777777" w:rsidR="003A3C98" w:rsidRDefault="003A3C98">
      <w:pPr>
        <w:rPr>
          <w:rFonts w:asciiTheme="majorEastAsia" w:eastAsiaTheme="majorEastAsia" w:hAnsiTheme="majorEastAsia"/>
          <w:sz w:val="21"/>
          <w:szCs w:val="21"/>
        </w:rPr>
      </w:pPr>
    </w:p>
    <w:p w14:paraId="52279FD5"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sz w:val="21"/>
        </w:rPr>
        <w:t>VII</w:t>
      </w:r>
      <w:r>
        <w:rPr>
          <w:rFonts w:ascii="ＭＳ ゴシック" w:eastAsia="ＭＳ ゴシック" w:hAnsi="ＭＳ ゴシック" w:hint="eastAsia"/>
          <w:sz w:val="21"/>
        </w:rPr>
        <w:t xml:space="preserve">　心内膜、心筋、心外膜疾患</w:t>
      </w:r>
    </w:p>
    <w:p w14:paraId="552B9A33"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１．感染性心内膜炎</w:t>
      </w:r>
    </w:p>
    <w:p w14:paraId="04C77EFB"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noProof/>
          <w:sz w:val="21"/>
        </w:rPr>
        <w:drawing>
          <wp:inline distT="0" distB="0" distL="0" distR="0" wp14:anchorId="059F3C1D" wp14:editId="48D1DB88">
            <wp:extent cx="3048000" cy="2286000"/>
            <wp:effectExtent l="0" t="0" r="0" b="0"/>
            <wp:docPr id="9" name="図 26" descr="説明: 新内膜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説明: 新内膜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45F1E99"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１）臨床症状</w:t>
      </w:r>
    </w:p>
    <w:p w14:paraId="0025D55D"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心症状</w:t>
      </w:r>
    </w:p>
    <w:p w14:paraId="4676F4FA"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心雑音、心不全、不整脈、感染症状、発熱、白血球増多、脾腫、悪心・嘔吐、塞栓症状</w:t>
      </w:r>
    </w:p>
    <w:p w14:paraId="5CA0EA65"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sz w:val="21"/>
        </w:rPr>
        <w:t>Osler</w:t>
      </w:r>
      <w:r>
        <w:rPr>
          <w:rFonts w:ascii="ＭＳ ゴシック" w:eastAsia="ＭＳ ゴシック" w:hAnsi="ＭＳ ゴシック" w:hint="eastAsia"/>
          <w:sz w:val="21"/>
        </w:rPr>
        <w:t>結節、</w:t>
      </w:r>
      <w:r>
        <w:rPr>
          <w:rFonts w:ascii="ＭＳ ゴシック" w:eastAsia="ＭＳ ゴシック" w:hAnsi="ＭＳ ゴシック"/>
          <w:sz w:val="21"/>
        </w:rPr>
        <w:t>Janeway</w:t>
      </w:r>
      <w:r>
        <w:rPr>
          <w:rFonts w:ascii="ＭＳ ゴシック" w:eastAsia="ＭＳ ゴシック" w:hAnsi="ＭＳ ゴシック" w:hint="eastAsia"/>
          <w:sz w:val="21"/>
        </w:rPr>
        <w:t>斑、脳梗塞、心筋梗塞</w:t>
      </w:r>
    </w:p>
    <w:p w14:paraId="244D092C"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２）治療</w:t>
      </w:r>
    </w:p>
    <w:p w14:paraId="3A65A6B7"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感受性のある抗菌剤の長期間投与</w:t>
      </w:r>
    </w:p>
    <w:p w14:paraId="68B98A21" w14:textId="77777777" w:rsidR="003A3C98" w:rsidRDefault="003A3C98" w:rsidP="003A3C98">
      <w:pPr>
        <w:jc w:val="left"/>
        <w:rPr>
          <w:rFonts w:ascii="ＭＳ ゴシック" w:eastAsia="ＭＳ ゴシック" w:hAnsi="ＭＳ ゴシック"/>
          <w:sz w:val="21"/>
        </w:rPr>
      </w:pPr>
      <w:r>
        <w:rPr>
          <w:rFonts w:asciiTheme="majorEastAsia" w:eastAsiaTheme="majorEastAsia" w:hAnsiTheme="majorEastAsia" w:hint="eastAsia"/>
          <w:sz w:val="21"/>
          <w:szCs w:val="21"/>
        </w:rPr>
        <w:t>２．</w:t>
      </w:r>
      <w:r>
        <w:rPr>
          <w:rFonts w:ascii="ＭＳ ゴシック" w:eastAsia="ＭＳ ゴシック" w:hAnsi="ＭＳ ゴシック" w:hint="eastAsia"/>
          <w:sz w:val="21"/>
        </w:rPr>
        <w:t>心タンポナーゼ</w:t>
      </w:r>
    </w:p>
    <w:p w14:paraId="30F4F10D"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noProof/>
          <w:sz w:val="21"/>
        </w:rPr>
        <w:drawing>
          <wp:inline distT="0" distB="0" distL="0" distR="0" wp14:anchorId="35DFD6AF" wp14:editId="673BCF17">
            <wp:extent cx="2921000" cy="1498600"/>
            <wp:effectExtent l="0" t="0" r="0" b="0"/>
            <wp:docPr id="11" name="図 11" descr="心たんぽ　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心たんぽ　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1498600"/>
                    </a:xfrm>
                    <a:prstGeom prst="rect">
                      <a:avLst/>
                    </a:prstGeom>
                    <a:noFill/>
                    <a:ln>
                      <a:noFill/>
                    </a:ln>
                  </pic:spPr>
                </pic:pic>
              </a:graphicData>
            </a:graphic>
          </wp:inline>
        </w:drawing>
      </w:r>
    </w:p>
    <w:p w14:paraId="3FD04A20" w14:textId="77777777" w:rsidR="003A3C98" w:rsidRDefault="003A3C98" w:rsidP="003A3C98">
      <w:pPr>
        <w:jc w:val="left"/>
        <w:rPr>
          <w:rFonts w:ascii="ＭＳ ゴシック" w:eastAsia="ＭＳ ゴシック" w:hAnsi="ＭＳ ゴシック"/>
          <w:sz w:val="21"/>
        </w:rPr>
      </w:pPr>
      <w:r>
        <w:rPr>
          <w:rFonts w:ascii="ＭＳ ゴシック" w:eastAsia="ＭＳ ゴシック" w:hAnsi="ＭＳ ゴシック" w:hint="eastAsia"/>
          <w:sz w:val="21"/>
        </w:rPr>
        <w:t>心膜腔に水分が貯留して心臓の動きを阻害する結果起きる病気</w:t>
      </w:r>
    </w:p>
    <w:p w14:paraId="34B895A0" w14:textId="77777777" w:rsidR="003A3C98" w:rsidRDefault="003A3C98" w:rsidP="003A3C98">
      <w:pPr>
        <w:rPr>
          <w:rFonts w:ascii="ＭＳ ゴシック" w:eastAsia="ＭＳ ゴシック" w:hAnsi="ＭＳ ゴシック"/>
          <w:sz w:val="21"/>
        </w:rPr>
      </w:pPr>
      <w:r>
        <w:rPr>
          <w:rFonts w:ascii="ＭＳ ゴシック" w:eastAsia="ＭＳ ゴシック" w:hAnsi="ＭＳ ゴシック" w:hint="eastAsia"/>
          <w:sz w:val="21"/>
        </w:rPr>
        <w:t>ベックの３徴：静脈圧上昇、血圧低下、心拍動微弱</w:t>
      </w:r>
    </w:p>
    <w:p w14:paraId="2850F976" w14:textId="77777777" w:rsidR="003A3C98" w:rsidRDefault="003A3C98" w:rsidP="003A3C98">
      <w:pPr>
        <w:rPr>
          <w:rFonts w:ascii="ＭＳ ゴシック" w:eastAsia="ＭＳ ゴシック" w:hAnsi="ＭＳ ゴシック"/>
          <w:sz w:val="21"/>
        </w:rPr>
      </w:pPr>
    </w:p>
    <w:p w14:paraId="457EF1A5" w14:textId="77777777" w:rsidR="003A3C98" w:rsidRPr="003A3C98" w:rsidRDefault="003A3C98" w:rsidP="003A3C98">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V. 高血圧</w:t>
      </w:r>
    </w:p>
    <w:p w14:paraId="32090F40" w14:textId="77777777" w:rsidR="003A3C98" w:rsidRDefault="00641D80" w:rsidP="003A3C98">
      <w:pPr>
        <w:rPr>
          <w:rFonts w:asciiTheme="majorEastAsia" w:eastAsiaTheme="majorEastAsia" w:hAnsiTheme="majorEastAsia"/>
          <w:sz w:val="21"/>
          <w:szCs w:val="21"/>
        </w:rPr>
      </w:pPr>
      <w:r>
        <w:rPr>
          <w:rFonts w:asciiTheme="majorEastAsia" w:eastAsiaTheme="majorEastAsia" w:hAnsiTheme="majorEastAsia" w:hint="eastAsia"/>
          <w:noProof/>
          <w:sz w:val="21"/>
          <w:szCs w:val="21"/>
        </w:rPr>
        <w:drawing>
          <wp:anchor distT="0" distB="0" distL="114300" distR="114300" simplePos="0" relativeHeight="251663360" behindDoc="0" locked="0" layoutInCell="1" allowOverlap="1" wp14:anchorId="7C84852F" wp14:editId="02F6687E">
            <wp:simplePos x="0" y="0"/>
            <wp:positionH relativeFrom="margin">
              <wp:posOffset>1257300</wp:posOffset>
            </wp:positionH>
            <wp:positionV relativeFrom="margin">
              <wp:posOffset>4064000</wp:posOffset>
            </wp:positionV>
            <wp:extent cx="4860925" cy="336232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４章図３.jpg"/>
                    <pic:cNvPicPr/>
                  </pic:nvPicPr>
                  <pic:blipFill>
                    <a:blip r:embed="rId13">
                      <a:extLst>
                        <a:ext uri="{28A0092B-C50C-407E-A947-70E740481C1C}">
                          <a14:useLocalDpi xmlns:a14="http://schemas.microsoft.com/office/drawing/2010/main" val="0"/>
                        </a:ext>
                      </a:extLst>
                    </a:blip>
                    <a:stretch>
                      <a:fillRect/>
                    </a:stretch>
                  </pic:blipFill>
                  <pic:spPr>
                    <a:xfrm>
                      <a:off x="0" y="0"/>
                      <a:ext cx="4860925" cy="3362325"/>
                    </a:xfrm>
                    <a:prstGeom prst="rect">
                      <a:avLst/>
                    </a:prstGeom>
                  </pic:spPr>
                </pic:pic>
              </a:graphicData>
            </a:graphic>
            <wp14:sizeRelH relativeFrom="margin">
              <wp14:pctWidth>0</wp14:pctWidth>
            </wp14:sizeRelH>
            <wp14:sizeRelV relativeFrom="margin">
              <wp14:pctHeight>0</wp14:pctHeight>
            </wp14:sizeRelV>
          </wp:anchor>
        </w:drawing>
      </w:r>
      <w:r w:rsidRPr="00641D80">
        <w:rPr>
          <w:rFonts w:asciiTheme="majorEastAsia" w:eastAsiaTheme="majorEastAsia" w:hAnsiTheme="majorEastAsia" w:hint="eastAsia"/>
          <w:sz w:val="21"/>
          <w:szCs w:val="21"/>
        </w:rPr>
        <w:t xml:space="preserve">　全身の血管の総延長が10万kmもあり、その末端まで血液を送り出すためにはどのようにしたらいいのだろうか？　図に示したように、心臓から勢いよく血液が大動脈内に送り出される。大動脈は縦隔内と腹腔内にあり、周囲を筋肉が取り囲んでいる訳ではない。この大動脈の部分だけは、動脈壁の柔らかさ次第で送り出された血液によって膨張することができる。心臓から拍出された血液のおよそ3/10は大動脈を拡張させることに使われ、残りの7/10はそのまま末梢の動脈へ送られ、末梢の血管に圧力をかける。この圧力が収縮期血圧となる。心臓が拡張している時期には、大動脈弁が閉鎖して、心臓からの血液拍出はない。この時期には大動脈内に貯留していた3/10の血液が、大動脈の収縮によって末梢の動脈に送り出される。この血液による圧力を拡張期血圧と呼んでいる。</w:t>
      </w:r>
      <w:r w:rsidR="003A3C98" w:rsidRPr="003A3C98">
        <w:rPr>
          <w:rFonts w:asciiTheme="majorEastAsia" w:eastAsiaTheme="majorEastAsia" w:hAnsiTheme="majorEastAsia" w:hint="eastAsia"/>
          <w:sz w:val="21"/>
          <w:szCs w:val="21"/>
        </w:rPr>
        <w:t>血圧値は、水銀柱の高さ（mmHg）で表される。</w:t>
      </w:r>
    </w:p>
    <w:p w14:paraId="209AC898"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血圧調節因子</w:t>
      </w:r>
    </w:p>
    <w:p w14:paraId="6D0E277D"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短期の調節因子</w:t>
      </w:r>
    </w:p>
    <w:p w14:paraId="530DD00F"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圧受容器：血圧の上昇を感知し、迷走神経を興奮させて、心拍出量を下げて血圧を下げる</w:t>
      </w:r>
      <w:r w:rsidR="00ED6B68">
        <w:rPr>
          <w:rFonts w:ascii="ＭＳ ゴシック" w:eastAsia="ＭＳ ゴシック" w:hAnsi="ＭＳ ゴシック" w:hint="eastAsia"/>
          <w:sz w:val="21"/>
        </w:rPr>
        <w:t>・</w:t>
      </w:r>
      <w:r>
        <w:rPr>
          <w:rFonts w:ascii="ＭＳ ゴシック" w:eastAsia="ＭＳ ゴシック" w:hAnsi="ＭＳ ゴシック" w:hint="eastAsia"/>
          <w:sz w:val="21"/>
        </w:rPr>
        <w:t>．</w:t>
      </w:r>
    </w:p>
    <w:p w14:paraId="53F3ADC8" w14:textId="77777777" w:rsidR="00641D80" w:rsidRDefault="00641D80" w:rsidP="00641D80">
      <w:pPr>
        <w:jc w:val="left"/>
        <w:rPr>
          <w:rFonts w:ascii="ＭＳ ゴシック" w:eastAsia="ＭＳ ゴシック" w:hAnsi="ＭＳ ゴシック"/>
          <w:sz w:val="21"/>
        </w:rPr>
      </w:pPr>
      <w:bookmarkStart w:id="0" w:name="_GoBack"/>
      <w:r>
        <w:rPr>
          <w:rFonts w:ascii="ＭＳ ゴシック" w:eastAsia="ＭＳ ゴシック" w:hAnsi="ＭＳ ゴシック"/>
          <w:noProof/>
        </w:rPr>
        <w:drawing>
          <wp:anchor distT="0" distB="0" distL="114300" distR="114300" simplePos="0" relativeHeight="251664384" behindDoc="0" locked="0" layoutInCell="1" allowOverlap="1" wp14:anchorId="42136C89" wp14:editId="7E37978A">
            <wp:simplePos x="0" y="0"/>
            <wp:positionH relativeFrom="margin">
              <wp:align>right</wp:align>
            </wp:positionH>
            <wp:positionV relativeFrom="margin">
              <wp:align>top</wp:align>
            </wp:positionV>
            <wp:extent cx="3141980" cy="2094230"/>
            <wp:effectExtent l="0" t="0" r="7620" b="0"/>
            <wp:wrapSquare wrapText="bothSides"/>
            <wp:docPr id="13" name="図 28" descr="説明: レニンアンギオテンシ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説明: レニンアンギオテンシ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1980" cy="20946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ＭＳ ゴシック" w:eastAsia="ＭＳ ゴシック" w:hAnsi="ＭＳ ゴシック" w:hint="eastAsia"/>
          <w:sz w:val="21"/>
        </w:rPr>
        <w:t xml:space="preserve">　化学受容器：</w:t>
      </w:r>
      <w:r>
        <w:rPr>
          <w:rFonts w:ascii="ＭＳ ゴシック" w:eastAsia="ＭＳ ゴシック" w:hAnsi="ＭＳ ゴシック"/>
          <w:sz w:val="21"/>
        </w:rPr>
        <w:t>O2</w:t>
      </w:r>
      <w:r>
        <w:rPr>
          <w:rFonts w:ascii="ＭＳ ゴシック" w:eastAsia="ＭＳ ゴシック" w:hAnsi="ＭＳ ゴシック" w:hint="eastAsia"/>
          <w:sz w:val="21"/>
        </w:rPr>
        <w:t>低下、</w:t>
      </w:r>
      <w:r>
        <w:rPr>
          <w:rFonts w:ascii="ＭＳ ゴシック" w:eastAsia="ＭＳ ゴシック" w:hAnsi="ＭＳ ゴシック"/>
          <w:sz w:val="21"/>
        </w:rPr>
        <w:t>CO2</w:t>
      </w:r>
      <w:r>
        <w:rPr>
          <w:rFonts w:ascii="ＭＳ ゴシック" w:eastAsia="ＭＳ ゴシック" w:hAnsi="ＭＳ ゴシック" w:hint="eastAsia"/>
          <w:sz w:val="21"/>
        </w:rPr>
        <w:t>増加</w:t>
      </w:r>
    </w:p>
    <w:p w14:paraId="465EC5CC"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中期の調節系</w:t>
      </w:r>
    </w:p>
    <w:p w14:paraId="3CD6EB6A"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動脈壁の緊張・弛緩</w:t>
      </w:r>
    </w:p>
    <w:p w14:paraId="1C122637"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レニンアンギオテンシン系</w:t>
      </w:r>
    </w:p>
    <w:p w14:paraId="7F50C440"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毛細血管内外での体液移動</w:t>
      </w:r>
    </w:p>
    <w:p w14:paraId="5885B4E6"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長期の調節系</w:t>
      </w:r>
    </w:p>
    <w:p w14:paraId="1C79B9E4"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腎臓の調節</w:t>
      </w:r>
    </w:p>
    <w:p w14:paraId="04DD2D9C"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バゾプレッシン</w:t>
      </w:r>
    </w:p>
    <w:p w14:paraId="342B5B9E" w14:textId="77777777" w:rsidR="00641D80" w:rsidRDefault="00641D80" w:rsidP="003A3C98">
      <w:pPr>
        <w:rPr>
          <w:rFonts w:asciiTheme="majorEastAsia" w:eastAsiaTheme="majorEastAsia" w:hAnsiTheme="majorEastAsia"/>
          <w:sz w:val="21"/>
          <w:szCs w:val="21"/>
        </w:rPr>
      </w:pPr>
    </w:p>
    <w:p w14:paraId="7E667ABC" w14:textId="77777777" w:rsidR="003A3C98" w:rsidRPr="003A3C98" w:rsidRDefault="003A3C98" w:rsidP="003A3C98">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１．高血圧症の分類</w:t>
      </w:r>
    </w:p>
    <w:p w14:paraId="3C7F834C" w14:textId="77777777" w:rsidR="003A3C98" w:rsidRPr="003A3C98"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１）本態性高血圧（高血圧症の90-95%は原因不明の本態性）</w:t>
      </w:r>
    </w:p>
    <w:p w14:paraId="02DCBDF9" w14:textId="77777777" w:rsidR="003A3C98" w:rsidRPr="003A3C98"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遺伝：両親の一方あるいは両方が高血圧であると高血圧を発症しやすい。 </w:t>
      </w:r>
    </w:p>
    <w:p w14:paraId="6970B83F" w14:textId="77777777" w:rsidR="00641D80"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塩分：日本人の高血圧の発生には食塩過剰摂取の関与が強いとされる。日本人の食塩摂量は1日平</w:t>
      </w:r>
    </w:p>
    <w:p w14:paraId="24592AF9" w14:textId="77777777" w:rsid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均12gであり、欧米人に比べて多い。日本人の食塩嗜好は野菜の漬け物、梅干し、魚の塩漬け</w:t>
      </w:r>
    </w:p>
    <w:p w14:paraId="0BD25406" w14:textId="77777777" w:rsid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など日本独自の食生活と関連があるが、2004年版に発行された日本の高血圧治療ガイドライン</w:t>
      </w:r>
    </w:p>
    <w:p w14:paraId="1EEE1B2F" w14:textId="77777777" w:rsidR="003A3C98"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では1日6ｇ未満という厳しい減塩を推奨している。</w:t>
      </w:r>
    </w:p>
    <w:p w14:paraId="2F95ABF9"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分類</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収縮期血圧(mmHg)</w:t>
      </w:r>
      <w:r w:rsidRPr="00641D80">
        <w:rPr>
          <w:rFonts w:asciiTheme="majorEastAsia" w:eastAsiaTheme="majorEastAsia" w:hAnsiTheme="majorEastAsia" w:hint="eastAsia"/>
          <w:sz w:val="21"/>
          <w:szCs w:val="21"/>
        </w:rPr>
        <w:tab/>
        <w:t xml:space="preserve">　拡張期血圧(mmHg)</w:t>
      </w:r>
    </w:p>
    <w:p w14:paraId="1BF33764"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至適血圧</w:t>
      </w:r>
      <w:r w:rsidRPr="00641D80">
        <w:rPr>
          <w:rFonts w:asciiTheme="majorEastAsia" w:eastAsiaTheme="majorEastAsia" w:hAnsiTheme="majorEastAsia" w:hint="eastAsia"/>
          <w:sz w:val="21"/>
          <w:szCs w:val="21"/>
        </w:rPr>
        <w:tab/>
      </w:r>
      <w:r w:rsidRPr="00641D80">
        <w:rPr>
          <w:rFonts w:asciiTheme="majorEastAsia" w:eastAsiaTheme="majorEastAsia" w:hAnsiTheme="majorEastAsia" w:hint="eastAsia"/>
          <w:sz w:val="21"/>
          <w:szCs w:val="21"/>
        </w:rPr>
        <w:tab/>
        <w:t>＜120</w:t>
      </w:r>
      <w:r w:rsidRPr="00641D80">
        <w:rPr>
          <w:rFonts w:asciiTheme="majorEastAsia" w:eastAsiaTheme="majorEastAsia" w:hAnsiTheme="majorEastAsia" w:hint="eastAsia"/>
          <w:sz w:val="21"/>
          <w:szCs w:val="21"/>
        </w:rPr>
        <w:tab/>
        <w:t>かつ</w:t>
      </w:r>
      <w:r w:rsidRPr="00641D80">
        <w:rPr>
          <w:rFonts w:asciiTheme="majorEastAsia" w:eastAsiaTheme="majorEastAsia" w:hAnsiTheme="majorEastAsia" w:hint="eastAsia"/>
          <w:sz w:val="21"/>
          <w:szCs w:val="21"/>
        </w:rPr>
        <w:tab/>
        <w:t>＜80</w:t>
      </w:r>
    </w:p>
    <w:p w14:paraId="5CA0B930"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正常血圧</w:t>
      </w:r>
      <w:r w:rsidRPr="00641D80">
        <w:rPr>
          <w:rFonts w:asciiTheme="majorEastAsia" w:eastAsiaTheme="majorEastAsia" w:hAnsiTheme="majorEastAsia" w:hint="eastAsia"/>
          <w:sz w:val="21"/>
          <w:szCs w:val="21"/>
        </w:rPr>
        <w:tab/>
      </w:r>
      <w:r w:rsidRPr="00641D80">
        <w:rPr>
          <w:rFonts w:asciiTheme="majorEastAsia" w:eastAsiaTheme="majorEastAsia" w:hAnsiTheme="majorEastAsia" w:hint="eastAsia"/>
          <w:sz w:val="21"/>
          <w:szCs w:val="21"/>
        </w:rPr>
        <w:tab/>
        <w:t>＜130</w:t>
      </w:r>
      <w:r w:rsidRPr="00641D80">
        <w:rPr>
          <w:rFonts w:asciiTheme="majorEastAsia" w:eastAsiaTheme="majorEastAsia" w:hAnsiTheme="majorEastAsia" w:hint="eastAsia"/>
          <w:sz w:val="21"/>
          <w:szCs w:val="21"/>
        </w:rPr>
        <w:tab/>
        <w:t>かつ</w:t>
      </w:r>
      <w:r w:rsidRPr="00641D80">
        <w:rPr>
          <w:rFonts w:asciiTheme="majorEastAsia" w:eastAsiaTheme="majorEastAsia" w:hAnsiTheme="majorEastAsia" w:hint="eastAsia"/>
          <w:sz w:val="21"/>
          <w:szCs w:val="21"/>
        </w:rPr>
        <w:tab/>
        <w:t>＜85</w:t>
      </w:r>
    </w:p>
    <w:p w14:paraId="1CED59AE"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正常高値血圧</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130～139</w:t>
      </w:r>
      <w:r w:rsidRPr="00641D80">
        <w:rPr>
          <w:rFonts w:asciiTheme="majorEastAsia" w:eastAsiaTheme="majorEastAsia" w:hAnsiTheme="majorEastAsia" w:hint="eastAsia"/>
          <w:sz w:val="21"/>
          <w:szCs w:val="21"/>
        </w:rPr>
        <w:tab/>
        <w:t>または</w:t>
      </w:r>
      <w:r w:rsidRPr="00641D80">
        <w:rPr>
          <w:rFonts w:asciiTheme="majorEastAsia" w:eastAsiaTheme="majorEastAsia" w:hAnsiTheme="majorEastAsia" w:hint="eastAsia"/>
          <w:sz w:val="21"/>
          <w:szCs w:val="21"/>
        </w:rPr>
        <w:tab/>
        <w:t>85～89</w:t>
      </w:r>
    </w:p>
    <w:p w14:paraId="5896299F"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軽症高血圧</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140～159</w:t>
      </w:r>
      <w:r w:rsidRPr="00641D80">
        <w:rPr>
          <w:rFonts w:asciiTheme="majorEastAsia" w:eastAsiaTheme="majorEastAsia" w:hAnsiTheme="majorEastAsia" w:hint="eastAsia"/>
          <w:sz w:val="21"/>
          <w:szCs w:val="21"/>
        </w:rPr>
        <w:tab/>
        <w:t>または</w:t>
      </w:r>
      <w:r w:rsidRPr="00641D80">
        <w:rPr>
          <w:rFonts w:asciiTheme="majorEastAsia" w:eastAsiaTheme="majorEastAsia" w:hAnsiTheme="majorEastAsia" w:hint="eastAsia"/>
          <w:sz w:val="21"/>
          <w:szCs w:val="21"/>
        </w:rPr>
        <w:tab/>
        <w:t>90～99</w:t>
      </w:r>
    </w:p>
    <w:p w14:paraId="13C7A88F"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中等症高血圧</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160～179</w:t>
      </w:r>
      <w:r w:rsidRPr="00641D80">
        <w:rPr>
          <w:rFonts w:asciiTheme="majorEastAsia" w:eastAsiaTheme="majorEastAsia" w:hAnsiTheme="majorEastAsia" w:hint="eastAsia"/>
          <w:sz w:val="21"/>
          <w:szCs w:val="21"/>
        </w:rPr>
        <w:tab/>
        <w:t>または</w:t>
      </w:r>
      <w:r w:rsidRPr="00641D80">
        <w:rPr>
          <w:rFonts w:asciiTheme="majorEastAsia" w:eastAsiaTheme="majorEastAsia" w:hAnsiTheme="majorEastAsia" w:hint="eastAsia"/>
          <w:sz w:val="21"/>
          <w:szCs w:val="21"/>
        </w:rPr>
        <w:tab/>
        <w:t>100～109</w:t>
      </w:r>
    </w:p>
    <w:p w14:paraId="6D9A29B9"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重症高血圧</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≧180</w:t>
      </w:r>
      <w:r w:rsidRPr="00641D80">
        <w:rPr>
          <w:rFonts w:asciiTheme="majorEastAsia" w:eastAsiaTheme="majorEastAsia" w:hAnsiTheme="majorEastAsia" w:hint="eastAsia"/>
          <w:sz w:val="21"/>
          <w:szCs w:val="21"/>
        </w:rPr>
        <w:tab/>
        <w:t>または</w:t>
      </w:r>
      <w:r w:rsidRPr="00641D80">
        <w:rPr>
          <w:rFonts w:asciiTheme="majorEastAsia" w:eastAsiaTheme="majorEastAsia" w:hAnsiTheme="majorEastAsia" w:hint="eastAsia"/>
          <w:sz w:val="21"/>
          <w:szCs w:val="21"/>
        </w:rPr>
        <w:tab/>
        <w:t>≧110</w:t>
      </w:r>
    </w:p>
    <w:p w14:paraId="4E3F8BC0" w14:textId="77777777" w:rsidR="00641D80" w:rsidRP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収縮期高血圧</w:t>
      </w:r>
      <w:r w:rsidRPr="00641D80">
        <w:rPr>
          <w:rFonts w:asciiTheme="majorEastAsia" w:eastAsiaTheme="majorEastAsia" w:hAnsiTheme="majorEastAsia" w:hint="eastAsia"/>
          <w:sz w:val="21"/>
          <w:szCs w:val="21"/>
        </w:rPr>
        <w:tab/>
      </w:r>
      <w:r>
        <w:rPr>
          <w:rFonts w:asciiTheme="majorEastAsia" w:eastAsiaTheme="majorEastAsia" w:hAnsiTheme="majorEastAsia" w:hint="eastAsia"/>
          <w:sz w:val="21"/>
          <w:szCs w:val="21"/>
        </w:rPr>
        <w:t xml:space="preserve">　　　</w:t>
      </w:r>
      <w:r w:rsidRPr="00641D80">
        <w:rPr>
          <w:rFonts w:asciiTheme="majorEastAsia" w:eastAsiaTheme="majorEastAsia" w:hAnsiTheme="majorEastAsia" w:hint="eastAsia"/>
          <w:sz w:val="21"/>
          <w:szCs w:val="21"/>
        </w:rPr>
        <w:t>≧140</w:t>
      </w:r>
      <w:r w:rsidRPr="00641D80">
        <w:rPr>
          <w:rFonts w:asciiTheme="majorEastAsia" w:eastAsiaTheme="majorEastAsia" w:hAnsiTheme="majorEastAsia" w:hint="eastAsia"/>
          <w:sz w:val="21"/>
          <w:szCs w:val="21"/>
        </w:rPr>
        <w:tab/>
        <w:t>かつ</w:t>
      </w:r>
      <w:r w:rsidRPr="00641D80">
        <w:rPr>
          <w:rFonts w:asciiTheme="majorEastAsia" w:eastAsiaTheme="majorEastAsia" w:hAnsiTheme="majorEastAsia" w:hint="eastAsia"/>
          <w:sz w:val="21"/>
          <w:szCs w:val="21"/>
        </w:rPr>
        <w:tab/>
        <w:t>＜90</w:t>
      </w:r>
    </w:p>
    <w:p w14:paraId="76E1342A" w14:textId="77777777" w:rsidR="00641D80" w:rsidRPr="003A3C98" w:rsidRDefault="00641D80" w:rsidP="00641D80">
      <w:pPr>
        <w:rPr>
          <w:rFonts w:asciiTheme="majorEastAsia" w:eastAsiaTheme="majorEastAsia" w:hAnsiTheme="majorEastAsia"/>
          <w:sz w:val="21"/>
          <w:szCs w:val="21"/>
        </w:rPr>
      </w:pPr>
    </w:p>
    <w:p w14:paraId="389B3348" w14:textId="77777777" w:rsidR="003A3C98" w:rsidRPr="003A3C98" w:rsidRDefault="003A3C98" w:rsidP="003A3C98">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２）２次性高血圧</w:t>
      </w:r>
    </w:p>
    <w:p w14:paraId="350B2D18" w14:textId="77777777" w:rsidR="00641D80"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腎血管性高血圧：腎動脈の狭窄があり、血流量の減った腎でレニンの分泌が亢進することで起</w:t>
      </w:r>
    </w:p>
    <w:p w14:paraId="08CDC6B1" w14:textId="77777777" w:rsidR="003A3C98" w:rsidRPr="003A3C98"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きる</w:t>
      </w:r>
    </w:p>
    <w:p w14:paraId="594C2707" w14:textId="77777777" w:rsidR="003A3C98" w:rsidRPr="003A3C98"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腎実質性高血圧 腎糸球体の障害により起こる。機序はレニン産生の亢進。</w:t>
      </w:r>
    </w:p>
    <w:p w14:paraId="59821042" w14:textId="77777777" w:rsidR="00641D80"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原発性アルドステロン症 (primary aldosteronism; PA)副腎皮質の腫瘍からアルドステロンが</w:t>
      </w:r>
    </w:p>
    <w:p w14:paraId="6DB69036" w14:textId="77777777" w:rsidR="003A3C98" w:rsidRPr="003A3C98"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過剰に分泌されるため起こる</w:t>
      </w:r>
    </w:p>
    <w:p w14:paraId="0FC75876" w14:textId="77777777" w:rsidR="003A3C98" w:rsidRPr="003A3C98" w:rsidRDefault="003A3C98" w:rsidP="003A3C98">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２．高血圧症の合併症</w:t>
      </w:r>
    </w:p>
    <w:p w14:paraId="6D996F9F" w14:textId="77777777" w:rsidR="00641D80" w:rsidRDefault="003A3C98" w:rsidP="00641D80">
      <w:pPr>
        <w:rPr>
          <w:rFonts w:asciiTheme="majorEastAsia" w:eastAsiaTheme="majorEastAsia" w:hAnsiTheme="majorEastAsia"/>
          <w:sz w:val="21"/>
          <w:szCs w:val="21"/>
        </w:rPr>
      </w:pPr>
      <w:r w:rsidRPr="003A3C98">
        <w:rPr>
          <w:rFonts w:asciiTheme="majorEastAsia" w:eastAsiaTheme="majorEastAsia" w:hAnsiTheme="majorEastAsia" w:hint="eastAsia"/>
          <w:sz w:val="21"/>
          <w:szCs w:val="21"/>
        </w:rPr>
        <w:t xml:space="preserve">　　高血圧が持続すると強い圧力の血流は動脈の内膜にずり応力を加わると同時に血管内皮から血管</w:t>
      </w:r>
    </w:p>
    <w:p w14:paraId="325C0EEA" w14:textId="77777777" w:rsid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収縮物質が分泌されることで、血管内皮が障害される。この修復過程で粥腫（アテローム）が形成</w:t>
      </w:r>
    </w:p>
    <w:p w14:paraId="10B4ED12" w14:textId="77777777" w:rsidR="00641D80"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され、動脈硬化の原因となる。高血圧によって生じる動脈硬化の結果、以下のような合併症が発生</w:t>
      </w:r>
    </w:p>
    <w:p w14:paraId="07F778A6" w14:textId="77777777" w:rsidR="003A3C98" w:rsidRPr="003A3C98" w:rsidRDefault="00641D80" w:rsidP="00641D80">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A3C98" w:rsidRPr="003A3C98">
        <w:rPr>
          <w:rFonts w:asciiTheme="majorEastAsia" w:eastAsiaTheme="majorEastAsia" w:hAnsiTheme="majorEastAsia" w:hint="eastAsia"/>
          <w:sz w:val="21"/>
          <w:szCs w:val="21"/>
        </w:rPr>
        <w:t>する。</w:t>
      </w:r>
    </w:p>
    <w:p w14:paraId="3BDC391E"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脳卒中</w:t>
      </w:r>
    </w:p>
    <w:p w14:paraId="0A881250"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虚血性心疾患</w:t>
      </w:r>
    </w:p>
    <w:p w14:paraId="21333572"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腎障害</w:t>
      </w:r>
    </w:p>
    <w:p w14:paraId="44961A99"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眼障害</w:t>
      </w:r>
    </w:p>
    <w:p w14:paraId="4D8744A9"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心肥大・心不全など</w:t>
      </w:r>
    </w:p>
    <w:p w14:paraId="5961E282"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治療には薬物療法や食事療法運動療法などがある。</w:t>
      </w:r>
    </w:p>
    <w:p w14:paraId="1B3B6A46"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３．治療</w:t>
      </w:r>
    </w:p>
    <w:p w14:paraId="5168B920" w14:textId="77777777" w:rsid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食事療法</w:t>
      </w:r>
    </w:p>
    <w:p w14:paraId="3992D538" w14:textId="77777777" w:rsidR="00641D80" w:rsidRDefault="00641D80" w:rsidP="00641D80">
      <w:pPr>
        <w:jc w:val="left"/>
        <w:rPr>
          <w:rFonts w:ascii="ＭＳ ゴシック" w:eastAsia="ＭＳ ゴシック" w:hAnsi="ＭＳ ゴシック"/>
          <w:sz w:val="21"/>
        </w:rPr>
      </w:pPr>
      <w:r>
        <w:rPr>
          <w:rFonts w:asciiTheme="majorEastAsia" w:eastAsiaTheme="majorEastAsia" w:hAnsiTheme="majorEastAsia" w:hint="eastAsia"/>
          <w:sz w:val="21"/>
          <w:szCs w:val="21"/>
        </w:rPr>
        <w:t xml:space="preserve">　　　　</w:t>
      </w:r>
      <w:r>
        <w:rPr>
          <w:rFonts w:ascii="ＭＳ ゴシック" w:eastAsia="ＭＳ ゴシック" w:hAnsi="ＭＳ ゴシック" w:hint="eastAsia"/>
          <w:sz w:val="21"/>
        </w:rPr>
        <w:t>食事療法の基本</w:t>
      </w:r>
    </w:p>
    <w:p w14:paraId="510AA1F4"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１．塩分制限</w:t>
      </w:r>
    </w:p>
    <w:p w14:paraId="1FF3FAF7"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２．アルコール制限</w:t>
      </w:r>
    </w:p>
    <w:p w14:paraId="6DEF89BA"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３．野菜や果物を多く摂取</w:t>
      </w:r>
    </w:p>
    <w:p w14:paraId="1983A706"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４．コレステロールの摂取制限</w:t>
      </w:r>
    </w:p>
    <w:p w14:paraId="6AAB4DCB" w14:textId="77777777" w:rsidR="00641D80" w:rsidRDefault="00641D80" w:rsidP="00641D80">
      <w:pPr>
        <w:jc w:val="left"/>
        <w:rPr>
          <w:rFonts w:ascii="ＭＳ ゴシック" w:eastAsia="ＭＳ ゴシック" w:hAnsi="ＭＳ ゴシック"/>
          <w:sz w:val="21"/>
        </w:rPr>
      </w:pPr>
      <w:r>
        <w:rPr>
          <w:rFonts w:ascii="ＭＳ ゴシック" w:eastAsia="ＭＳ ゴシック" w:hAnsi="ＭＳ ゴシック" w:hint="eastAsia"/>
          <w:sz w:val="21"/>
        </w:rPr>
        <w:t xml:space="preserve">　　　　５．禁煙</w:t>
      </w:r>
    </w:p>
    <w:p w14:paraId="48D462ED"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薬物療法</w:t>
      </w:r>
    </w:p>
    <w:p w14:paraId="16E3F372" w14:textId="77777777" w:rsidR="003A3C98" w:rsidRDefault="00641D80" w:rsidP="003A3C98">
      <w:pPr>
        <w:rPr>
          <w:rFonts w:asciiTheme="majorEastAsia" w:eastAsiaTheme="majorEastAsia" w:hAnsiTheme="majorEastAsia"/>
          <w:sz w:val="21"/>
          <w:szCs w:val="21"/>
        </w:rPr>
      </w:pPr>
      <w:r>
        <w:rPr>
          <w:rFonts w:asciiTheme="majorEastAsia" w:eastAsiaTheme="majorEastAsia" w:hAnsiTheme="majorEastAsia"/>
          <w:sz w:val="21"/>
          <w:szCs w:val="21"/>
        </w:rPr>
        <w:t>VI.</w:t>
      </w:r>
      <w:r>
        <w:rPr>
          <w:rFonts w:asciiTheme="majorEastAsia" w:eastAsiaTheme="majorEastAsia" w:hAnsiTheme="majorEastAsia" w:hint="eastAsia"/>
          <w:sz w:val="21"/>
          <w:szCs w:val="21"/>
        </w:rPr>
        <w:t xml:space="preserve">　静脈系</w:t>
      </w:r>
    </w:p>
    <w:p w14:paraId="41FF0B9E"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静脈側の血液を動かすメカニズム</w:t>
      </w:r>
    </w:p>
    <w:p w14:paraId="706D96DE" w14:textId="77777777" w:rsidR="00641D80" w:rsidRPr="00641D80" w:rsidRDefault="00641D80" w:rsidP="00641D80">
      <w:pPr>
        <w:rPr>
          <w:rFonts w:asciiTheme="majorEastAsia" w:eastAsiaTheme="majorEastAsia" w:hAnsiTheme="majorEastAsia"/>
          <w:sz w:val="21"/>
          <w:szCs w:val="21"/>
        </w:rPr>
      </w:pPr>
      <w:r w:rsidRPr="00641D80">
        <w:rPr>
          <w:rFonts w:asciiTheme="majorEastAsia" w:eastAsiaTheme="majorEastAsia" w:hAnsiTheme="majorEastAsia" w:hint="eastAsia"/>
          <w:sz w:val="21"/>
          <w:szCs w:val="21"/>
        </w:rPr>
        <w:t xml:space="preserve">　毛細血管で心臓の押し出す力が消失すると、静脈内を流れる血液はどのように心臓まで戻ってくるのだろうか？　長時間飛行機のエコノミー席に座って動かないでいると、静脈血が貯留して血栓を作ることがあり、動き出したとたんにできた血栓が心臓に戻って、肺に詰まるという病気を発症することが知られている。これはエコノミークラス症候群として有名になった病気だが、「座って動かないと静脈血が貯留する」こと、「動き出すと下肢静脈にできた血栓が心臓に戻ってくる」ことに注目してほしい。筋肉の収縮／弛緩の繰り返しが、静脈に圧力をかけて血液を動かしていることを示しているのである。筋肉はその意味で第2のポンプと言われている。これら心臓のポンプと筋肉のポンプの働きによって、心臓を出た血液は全身を回って、最後に再び心臓に戻ってくるのである。</w:t>
      </w:r>
    </w:p>
    <w:p w14:paraId="3741C71F"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VI.動脈硬化症</w:t>
      </w:r>
    </w:p>
    <w:p w14:paraId="7180CF7E"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動脈硬化とは、動脈の壁の肥厚や硬化をきたす疾患の総称.</w:t>
      </w:r>
    </w:p>
    <w:p w14:paraId="75A50FCE"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１．動脈硬化の分類</w:t>
      </w:r>
    </w:p>
    <w:p w14:paraId="585C3590"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１）粥状硬化症（最も多いタイプの硬化症）</w:t>
      </w:r>
    </w:p>
    <w:p w14:paraId="647FCC86"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２）細動脈硬化症（高血圧によっておこる変化とされ、出血などをきたす）</w:t>
      </w:r>
    </w:p>
    <w:p w14:paraId="15D60A26"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３）中膜硬化症（メンケベルグ型）中膜のカルシウム沈着</w:t>
      </w:r>
    </w:p>
    <w:p w14:paraId="4F5002A2"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２．粥状硬化症（最も多いタイプの硬化症）</w:t>
      </w:r>
    </w:p>
    <w:p w14:paraId="4B81EED9" w14:textId="77777777" w:rsid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大動脈や脳動脈、冠動脈などの比較的太い動脈に起こる。動脈の内膜にコレステロールなどの</w:t>
      </w:r>
    </w:p>
    <w:p w14:paraId="52B4C72F" w14:textId="77777777" w:rsidR="008024C6" w:rsidRDefault="008024C6" w:rsidP="008024C6">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024C6">
        <w:rPr>
          <w:rFonts w:asciiTheme="majorEastAsia" w:eastAsiaTheme="majorEastAsia" w:hAnsiTheme="majorEastAsia" w:hint="eastAsia"/>
          <w:sz w:val="21"/>
          <w:szCs w:val="21"/>
        </w:rPr>
        <w:t>脂肪からなるドロドロの粥状物質がたまってアテロームプラーク（粥状硬化斑）ができ、</w:t>
      </w:r>
    </w:p>
    <w:p w14:paraId="7C4A336E" w14:textId="77777777" w:rsidR="008024C6" w:rsidRPr="008024C6" w:rsidRDefault="008024C6" w:rsidP="008024C6">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024C6">
        <w:rPr>
          <w:rFonts w:asciiTheme="majorEastAsia" w:eastAsiaTheme="majorEastAsia" w:hAnsiTheme="majorEastAsia" w:hint="eastAsia"/>
          <w:sz w:val="21"/>
          <w:szCs w:val="21"/>
        </w:rPr>
        <w:t>次第に肥厚することで動脈の内腔を狭める。</w:t>
      </w:r>
    </w:p>
    <w:p w14:paraId="45A40F9A"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１）動脈硬化の危険因子</w:t>
      </w:r>
    </w:p>
    <w:p w14:paraId="41F75E89"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コントロール不可能なもの</w:t>
      </w:r>
    </w:p>
    <w:p w14:paraId="49F29492"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年齢（男性45歳以上、女性55歳）</w:t>
      </w:r>
    </w:p>
    <w:p w14:paraId="7A3A86F8"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性別（男性）</w:t>
      </w:r>
    </w:p>
    <w:p w14:paraId="3258C172"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遺伝（動脈硬化症の家族歴）</w:t>
      </w:r>
    </w:p>
    <w:p w14:paraId="1201F4E1"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コントロール可能なもの</w:t>
      </w:r>
    </w:p>
    <w:p w14:paraId="701C13A2"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高血圧</w:t>
      </w:r>
    </w:p>
    <w:p w14:paraId="002A1B07"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糖尿病</w:t>
      </w:r>
    </w:p>
    <w:p w14:paraId="6A5B81AE"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高脂血症</w:t>
      </w:r>
    </w:p>
    <w:p w14:paraId="538ADB82"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肥満</w:t>
      </w:r>
    </w:p>
    <w:p w14:paraId="1113F6A7"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喫煙</w:t>
      </w:r>
    </w:p>
    <w:p w14:paraId="45EA11C6"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高尿酸血症</w:t>
      </w:r>
    </w:p>
    <w:p w14:paraId="3FB8C01B"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２）動脈硬化症に起因する疾患</w:t>
      </w:r>
    </w:p>
    <w:p w14:paraId="2DAEAA38"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虚血性心疾患</w:t>
      </w:r>
    </w:p>
    <w:p w14:paraId="20C4FB17"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脳血管障害</w:t>
      </w:r>
    </w:p>
    <w:p w14:paraId="3FE1658A"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 xml:space="preserve">　　　大動脈瘤、大動脈解離</w:t>
      </w:r>
    </w:p>
    <w:p w14:paraId="45014436" w14:textId="77777777" w:rsidR="00641D80" w:rsidRDefault="008024C6" w:rsidP="003A3C98">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動脈硬化のモデル</w:t>
      </w:r>
    </w:p>
    <w:p w14:paraId="5CA2A6BB" w14:textId="77777777" w:rsidR="008024C6" w:rsidRDefault="008024C6" w:rsidP="003A3C98">
      <w:pPr>
        <w:rPr>
          <w:rFonts w:asciiTheme="majorEastAsia" w:eastAsiaTheme="majorEastAsia" w:hAnsiTheme="majorEastAsia"/>
          <w:sz w:val="21"/>
          <w:szCs w:val="21"/>
        </w:rPr>
      </w:pPr>
      <w:r>
        <w:rPr>
          <w:rFonts w:ascii="ＭＳ ゴシック" w:eastAsia="ＭＳ ゴシック" w:hAnsi="ＭＳ ゴシック"/>
          <w:noProof/>
          <w:sz w:val="21"/>
        </w:rPr>
        <w:drawing>
          <wp:inline distT="0" distB="0" distL="0" distR="0" wp14:anchorId="35BD7CD3" wp14:editId="416A6F83">
            <wp:extent cx="3060700" cy="2095500"/>
            <wp:effectExtent l="0" t="0" r="12700" b="12700"/>
            <wp:docPr id="15" name="図 30" descr="説明: アテローム硬化のメカニズ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アテローム硬化のメカニズ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095500"/>
                    </a:xfrm>
                    <a:prstGeom prst="rect">
                      <a:avLst/>
                    </a:prstGeom>
                    <a:noFill/>
                    <a:ln>
                      <a:noFill/>
                    </a:ln>
                  </pic:spPr>
                </pic:pic>
              </a:graphicData>
            </a:graphic>
          </wp:inline>
        </w:drawing>
      </w:r>
    </w:p>
    <w:p w14:paraId="66E328FA"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①内皮細胞上に接着因子が発現して、単球が血管内皮下に侵入し、マクロファージに分化する.LDLコレステロールも内皮下に侵入.</w:t>
      </w:r>
    </w:p>
    <w:p w14:paraId="33A7DEE1"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②マクロファージが酸化されたLDLコレステロールを貪食し、泡沫細胞となる.増殖因子が産生されて、中膜にある平滑筋細胞が内膜化に侵入して増殖する.その結果、内膜下にプラークが形成される.</w:t>
      </w:r>
    </w:p>
    <w:p w14:paraId="4A1E3255" w14:textId="77777777" w:rsidR="008024C6" w:rsidRPr="008024C6" w:rsidRDefault="008024C6" w:rsidP="008024C6">
      <w:pPr>
        <w:rPr>
          <w:rFonts w:asciiTheme="majorEastAsia" w:eastAsiaTheme="majorEastAsia" w:hAnsiTheme="majorEastAsia"/>
          <w:sz w:val="21"/>
          <w:szCs w:val="21"/>
        </w:rPr>
      </w:pPr>
      <w:r w:rsidRPr="008024C6">
        <w:rPr>
          <w:rFonts w:asciiTheme="majorEastAsia" w:eastAsiaTheme="majorEastAsia" w:hAnsiTheme="majorEastAsia" w:hint="eastAsia"/>
          <w:sz w:val="21"/>
          <w:szCs w:val="21"/>
        </w:rPr>
        <w:t>③プラークが大きくなって血管腔を狭めると、狭心症などの病気を引き起こす.また、プラークが破れると、血液凝固系が活性化して血栓が形成され、突然の血管閉塞を引き起こす</w:t>
      </w:r>
    </w:p>
    <w:p w14:paraId="037DC37F" w14:textId="77777777" w:rsidR="008024C6" w:rsidRPr="00587BDC" w:rsidRDefault="008024C6" w:rsidP="003A3C98">
      <w:pPr>
        <w:rPr>
          <w:rFonts w:asciiTheme="majorEastAsia" w:eastAsiaTheme="majorEastAsia" w:hAnsiTheme="majorEastAsia"/>
          <w:sz w:val="21"/>
          <w:szCs w:val="21"/>
        </w:rPr>
      </w:pPr>
    </w:p>
    <w:sectPr w:rsidR="008024C6" w:rsidRPr="00587BDC" w:rsidSect="00587BDC">
      <w:footerReference w:type="even" r:id="rId16"/>
      <w:footerReference w:type="default" r:id="rId17"/>
      <w:pgSz w:w="11900" w:h="16840"/>
      <w:pgMar w:top="1418" w:right="1134" w:bottom="1418"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FF7DB" w14:textId="77777777" w:rsidR="00ED6B68" w:rsidRDefault="00ED6B68" w:rsidP="00587BDC">
      <w:r>
        <w:separator/>
      </w:r>
    </w:p>
  </w:endnote>
  <w:endnote w:type="continuationSeparator" w:id="0">
    <w:p w14:paraId="6A6ACB46" w14:textId="77777777" w:rsidR="00ED6B68" w:rsidRDefault="00ED6B68" w:rsidP="0058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0A962" w14:textId="77777777" w:rsidR="00ED6B68" w:rsidRDefault="00ED6B68" w:rsidP="00587B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82EDF3A" w14:textId="77777777" w:rsidR="00ED6B68" w:rsidRDefault="00ED6B68">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38CA" w14:textId="77777777" w:rsidR="00ED6B68" w:rsidRDefault="00ED6B68" w:rsidP="00587B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07B78">
      <w:rPr>
        <w:rStyle w:val="a7"/>
        <w:noProof/>
      </w:rPr>
      <w:t>1</w:t>
    </w:r>
    <w:r>
      <w:rPr>
        <w:rStyle w:val="a7"/>
      </w:rPr>
      <w:fldChar w:fldCharType="end"/>
    </w:r>
  </w:p>
  <w:p w14:paraId="3EFF92A5" w14:textId="77777777" w:rsidR="00ED6B68" w:rsidRDefault="00ED6B68">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4CBA8" w14:textId="77777777" w:rsidR="00ED6B68" w:rsidRDefault="00ED6B68" w:rsidP="00587BDC">
      <w:r>
        <w:separator/>
      </w:r>
    </w:p>
  </w:footnote>
  <w:footnote w:type="continuationSeparator" w:id="0">
    <w:p w14:paraId="55268949" w14:textId="77777777" w:rsidR="00ED6B68" w:rsidRDefault="00ED6B68" w:rsidP="00587B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DC"/>
    <w:rsid w:val="003A3C98"/>
    <w:rsid w:val="004C7314"/>
    <w:rsid w:val="00587BDC"/>
    <w:rsid w:val="00641D80"/>
    <w:rsid w:val="008024C6"/>
    <w:rsid w:val="00807B78"/>
    <w:rsid w:val="00ED6B68"/>
    <w:rsid w:val="00F62B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0BC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BDC"/>
    <w:rPr>
      <w:rFonts w:ascii="ヒラギノ角ゴ ProN W3" w:eastAsia="ヒラギノ角ゴ ProN W3"/>
      <w:sz w:val="18"/>
      <w:szCs w:val="18"/>
    </w:rPr>
  </w:style>
  <w:style w:type="character" w:customStyle="1" w:styleId="a4">
    <w:name w:val="吹き出し (文字)"/>
    <w:basedOn w:val="a0"/>
    <w:link w:val="a3"/>
    <w:uiPriority w:val="99"/>
    <w:semiHidden/>
    <w:rsid w:val="00587BDC"/>
    <w:rPr>
      <w:rFonts w:ascii="ヒラギノ角ゴ ProN W3" w:eastAsia="ヒラギノ角ゴ ProN W3"/>
      <w:sz w:val="18"/>
      <w:szCs w:val="18"/>
    </w:rPr>
  </w:style>
  <w:style w:type="paragraph" w:styleId="a5">
    <w:name w:val="footer"/>
    <w:basedOn w:val="a"/>
    <w:link w:val="a6"/>
    <w:uiPriority w:val="99"/>
    <w:unhideWhenUsed/>
    <w:rsid w:val="00587BDC"/>
    <w:pPr>
      <w:tabs>
        <w:tab w:val="center" w:pos="4252"/>
        <w:tab w:val="right" w:pos="8504"/>
      </w:tabs>
      <w:snapToGrid w:val="0"/>
    </w:pPr>
  </w:style>
  <w:style w:type="character" w:customStyle="1" w:styleId="a6">
    <w:name w:val="フッター (文字)"/>
    <w:basedOn w:val="a0"/>
    <w:link w:val="a5"/>
    <w:uiPriority w:val="99"/>
    <w:rsid w:val="00587BDC"/>
  </w:style>
  <w:style w:type="character" w:styleId="a7">
    <w:name w:val="page number"/>
    <w:basedOn w:val="a0"/>
    <w:uiPriority w:val="99"/>
    <w:semiHidden/>
    <w:unhideWhenUsed/>
    <w:rsid w:val="00587B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7BDC"/>
    <w:rPr>
      <w:rFonts w:ascii="ヒラギノ角ゴ ProN W3" w:eastAsia="ヒラギノ角ゴ ProN W3"/>
      <w:sz w:val="18"/>
      <w:szCs w:val="18"/>
    </w:rPr>
  </w:style>
  <w:style w:type="character" w:customStyle="1" w:styleId="a4">
    <w:name w:val="吹き出し (文字)"/>
    <w:basedOn w:val="a0"/>
    <w:link w:val="a3"/>
    <w:uiPriority w:val="99"/>
    <w:semiHidden/>
    <w:rsid w:val="00587BDC"/>
    <w:rPr>
      <w:rFonts w:ascii="ヒラギノ角ゴ ProN W3" w:eastAsia="ヒラギノ角ゴ ProN W3"/>
      <w:sz w:val="18"/>
      <w:szCs w:val="18"/>
    </w:rPr>
  </w:style>
  <w:style w:type="paragraph" w:styleId="a5">
    <w:name w:val="footer"/>
    <w:basedOn w:val="a"/>
    <w:link w:val="a6"/>
    <w:uiPriority w:val="99"/>
    <w:unhideWhenUsed/>
    <w:rsid w:val="00587BDC"/>
    <w:pPr>
      <w:tabs>
        <w:tab w:val="center" w:pos="4252"/>
        <w:tab w:val="right" w:pos="8504"/>
      </w:tabs>
      <w:snapToGrid w:val="0"/>
    </w:pPr>
  </w:style>
  <w:style w:type="character" w:customStyle="1" w:styleId="a6">
    <w:name w:val="フッター (文字)"/>
    <w:basedOn w:val="a0"/>
    <w:link w:val="a5"/>
    <w:uiPriority w:val="99"/>
    <w:rsid w:val="00587BDC"/>
  </w:style>
  <w:style w:type="character" w:styleId="a7">
    <w:name w:val="page number"/>
    <w:basedOn w:val="a0"/>
    <w:uiPriority w:val="99"/>
    <w:semiHidden/>
    <w:unhideWhenUsed/>
    <w:rsid w:val="00587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547</Words>
  <Characters>3121</Characters>
  <Application>Microsoft Macintosh Word</Application>
  <DocSecurity>0</DocSecurity>
  <Lines>26</Lines>
  <Paragraphs>7</Paragraphs>
  <ScaleCrop>false</ScaleCrop>
  <Company>hoku-iryo-u.ac.jp</Company>
  <LinksUpToDate>false</LinksUpToDate>
  <CharactersWithSpaces>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dc:description/>
  <cp:lastModifiedBy>masanobu masanobu</cp:lastModifiedBy>
  <cp:revision>2</cp:revision>
  <dcterms:created xsi:type="dcterms:W3CDTF">2016-03-01T03:40:00Z</dcterms:created>
  <dcterms:modified xsi:type="dcterms:W3CDTF">2017-03-09T06:27:00Z</dcterms:modified>
</cp:coreProperties>
</file>