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E4FD" w14:textId="77777777" w:rsidR="00D97B8E" w:rsidRPr="004D28C3" w:rsidRDefault="004D28C3" w:rsidP="008A7C40">
      <w:pPr>
        <w:rPr>
          <w:rFonts w:asciiTheme="majorEastAsia" w:eastAsiaTheme="majorEastAsia" w:hAnsiTheme="majorEastAsia"/>
        </w:rPr>
      </w:pPr>
      <w:r w:rsidRPr="004D28C3">
        <w:rPr>
          <w:rFonts w:asciiTheme="majorEastAsia" w:eastAsiaTheme="majorEastAsia" w:hAnsiTheme="majorEastAsia" w:hint="eastAsia"/>
        </w:rPr>
        <w:t>代謝疾患</w:t>
      </w:r>
    </w:p>
    <w:p w14:paraId="35CF986D"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６．カルシウム代謝に関する疾患</w:t>
      </w:r>
    </w:p>
    <w:p w14:paraId="78175141"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１）カルシウム代謝に関係する因子</w:t>
      </w:r>
    </w:p>
    <w:p w14:paraId="31952BA4" w14:textId="77777777" w:rsidR="004D28C3" w:rsidRDefault="004D28C3"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・ビタミンD3</w:t>
      </w:r>
    </w:p>
    <w:p w14:paraId="42B80453" w14:textId="77777777" w:rsidR="00CF4336" w:rsidRP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①</w:t>
      </w:r>
      <w:r w:rsidRPr="00CF4336">
        <w:rPr>
          <w:rFonts w:ascii="ＭＳ ゴシック" w:eastAsia="ＭＳ ゴシック" w:hAnsi="ＭＳ ゴシック" w:hint="eastAsia"/>
          <w:sz w:val="21"/>
        </w:rPr>
        <w:t>カルシウムの腸管からの吸収を促進</w:t>
      </w:r>
    </w:p>
    <w:p w14:paraId="288AC483" w14:textId="77777777" w:rsidR="00CF4336" w:rsidRP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CF4336">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②</w:t>
      </w:r>
      <w:r w:rsidRPr="00CF4336">
        <w:rPr>
          <w:rFonts w:ascii="ＭＳ ゴシック" w:eastAsia="ＭＳ ゴシック" w:hAnsi="ＭＳ ゴシック" w:hint="eastAsia"/>
          <w:sz w:val="21"/>
        </w:rPr>
        <w:t>カルシウムの尿中への排泄を抑制</w:t>
      </w:r>
    </w:p>
    <w:p w14:paraId="6EA19FB1" w14:textId="704A1D74" w:rsidR="00CF4336" w:rsidRPr="00CF4336" w:rsidRDefault="00CF4336" w:rsidP="00CF4336">
      <w:pPr>
        <w:rPr>
          <w:rFonts w:ascii="ＭＳ ゴシック" w:eastAsia="ＭＳ ゴシック" w:hAnsi="ＭＳ ゴシック"/>
          <w:sz w:val="21"/>
        </w:rPr>
      </w:pPr>
      <w:r w:rsidRPr="00CF4336">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③</w:t>
      </w:r>
      <w:r w:rsidRPr="00CF4336">
        <w:rPr>
          <w:rFonts w:ascii="ＭＳ ゴシック" w:eastAsia="ＭＳ ゴシック" w:hAnsi="ＭＳ ゴシック" w:hint="eastAsia"/>
          <w:sz w:val="21"/>
        </w:rPr>
        <w:t>骨からカルシウム吸収の促進</w:t>
      </w:r>
      <w:r w:rsidR="006F66AD">
        <w:rPr>
          <w:rFonts w:ascii="ＭＳ ゴシック" w:eastAsia="ＭＳ ゴシック" w:hAnsi="ＭＳ ゴシック" w:hint="eastAsia"/>
          <w:sz w:val="21"/>
        </w:rPr>
        <w:t>および骨形成作用</w:t>
      </w:r>
    </w:p>
    <w:p w14:paraId="6F73BECA" w14:textId="77777777" w:rsidR="006F66AD" w:rsidRDefault="00CF4336" w:rsidP="006F66AD">
      <w:pPr>
        <w:rPr>
          <w:rFonts w:ascii="ＭＳ ゴシック" w:eastAsia="ＭＳ ゴシック" w:hAnsi="ＭＳ ゴシック" w:hint="eastAsia"/>
          <w:sz w:val="21"/>
        </w:rPr>
      </w:pPr>
      <w:r>
        <w:rPr>
          <w:rFonts w:ascii="ＭＳ ゴシック" w:eastAsia="ＭＳ ゴシック" w:hAnsi="ＭＳ ゴシック" w:hint="eastAsia"/>
          <w:sz w:val="21"/>
        </w:rPr>
        <w:t xml:space="preserve">　　　</w:t>
      </w:r>
      <w:r w:rsidRPr="00CF4336">
        <w:rPr>
          <w:rFonts w:ascii="ＭＳ ゴシック" w:eastAsia="ＭＳ ゴシック" w:hAnsi="ＭＳ ゴシック" w:hint="eastAsia"/>
          <w:sz w:val="21"/>
        </w:rPr>
        <w:t xml:space="preserve"> </w:t>
      </w:r>
      <w:r w:rsidR="006F66AD">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③</w:t>
      </w:r>
      <w:r w:rsidRPr="00CF4336">
        <w:rPr>
          <w:rFonts w:ascii="ＭＳ ゴシック" w:eastAsia="ＭＳ ゴシック" w:hAnsi="ＭＳ ゴシック" w:hint="eastAsia"/>
          <w:sz w:val="21"/>
        </w:rPr>
        <w:t>の作用にもかかわらず、腸管からのカルシウム吸収が増加するため、副甲状</w:t>
      </w:r>
    </w:p>
    <w:p w14:paraId="2B077216" w14:textId="77777777" w:rsidR="006F66AD" w:rsidRPr="006F66AD" w:rsidRDefault="006F66AD" w:rsidP="006F66AD">
      <w:pPr>
        <w:rPr>
          <w:rFonts w:ascii="ＭＳ ゴシック" w:eastAsia="ＭＳ ゴシック" w:hAnsi="ＭＳ ゴシック" w:hint="eastAsia"/>
          <w:color w:val="FF0000"/>
          <w:sz w:val="21"/>
        </w:rPr>
      </w:pPr>
      <w:r>
        <w:rPr>
          <w:rFonts w:ascii="ＭＳ ゴシック" w:eastAsia="ＭＳ ゴシック" w:hAnsi="ＭＳ ゴシック" w:hint="eastAsia"/>
          <w:sz w:val="21"/>
        </w:rPr>
        <w:t xml:space="preserve">　　　　</w:t>
      </w:r>
      <w:r w:rsidR="00CF4336" w:rsidRPr="00CF4336">
        <w:rPr>
          <w:rFonts w:ascii="ＭＳ ゴシック" w:eastAsia="ＭＳ ゴシック" w:hAnsi="ＭＳ ゴシック" w:hint="eastAsia"/>
          <w:sz w:val="21"/>
        </w:rPr>
        <w:t>腺ホルモン分泌が抑制され、骨からのカルシウム吸収は低下する。つまり</w:t>
      </w:r>
      <w:r w:rsidR="00CF4336" w:rsidRPr="006F66AD">
        <w:rPr>
          <w:rFonts w:ascii="ＭＳ ゴシック" w:eastAsia="ＭＳ ゴシック" w:hAnsi="ＭＳ ゴシック" w:hint="eastAsia"/>
          <w:color w:val="FF0000"/>
          <w:sz w:val="21"/>
        </w:rPr>
        <w:t>骨の</w:t>
      </w:r>
    </w:p>
    <w:p w14:paraId="5B73CE2B" w14:textId="0EB5F078" w:rsidR="00CF4336" w:rsidRPr="00CF4336" w:rsidRDefault="006F66AD" w:rsidP="006F66AD">
      <w:pPr>
        <w:rPr>
          <w:rFonts w:ascii="ＭＳ ゴシック" w:eastAsia="ＭＳ ゴシック" w:hAnsi="ＭＳ ゴシック"/>
          <w:sz w:val="21"/>
        </w:rPr>
      </w:pPr>
      <w:r w:rsidRPr="006F66AD">
        <w:rPr>
          <w:rFonts w:ascii="ＭＳ ゴシック" w:eastAsia="ＭＳ ゴシック" w:hAnsi="ＭＳ ゴシック" w:hint="eastAsia"/>
          <w:color w:val="FF0000"/>
          <w:sz w:val="21"/>
        </w:rPr>
        <w:t xml:space="preserve">　　　　</w:t>
      </w:r>
      <w:r w:rsidR="00CF4336" w:rsidRPr="006F66AD">
        <w:rPr>
          <w:rFonts w:ascii="ＭＳ ゴシック" w:eastAsia="ＭＳ ゴシック" w:hAnsi="ＭＳ ゴシック" w:hint="eastAsia"/>
          <w:color w:val="FF0000"/>
          <w:sz w:val="21"/>
        </w:rPr>
        <w:t>硬化</w:t>
      </w:r>
      <w:r w:rsidR="00CF4336" w:rsidRPr="00CF4336">
        <w:rPr>
          <w:rFonts w:ascii="ＭＳ ゴシック" w:eastAsia="ＭＳ ゴシック" w:hAnsi="ＭＳ ゴシック" w:hint="eastAsia"/>
          <w:sz w:val="21"/>
        </w:rPr>
        <w:t>に働く。</w:t>
      </w:r>
    </w:p>
    <w:p w14:paraId="04B91E04" w14:textId="77777777" w:rsidR="004D28C3" w:rsidRDefault="00CF4336" w:rsidP="004D28C3">
      <w:pPr>
        <w:rPr>
          <w:rFonts w:ascii="ＭＳ ゴシック" w:eastAsia="ＭＳ ゴシック" w:hAnsi="ＭＳ ゴシック"/>
          <w:sz w:val="21"/>
        </w:rPr>
      </w:pPr>
      <w:r w:rsidRPr="00CF4336">
        <w:rPr>
          <w:rFonts w:ascii="ＭＳ ゴシック" w:eastAsia="ＭＳ ゴシック" w:hAnsi="ＭＳ ゴシック"/>
          <w:sz w:val="21"/>
        </w:rPr>
        <w:t xml:space="preserve"> </w:t>
      </w:r>
      <w:r w:rsidR="004D28C3">
        <w:rPr>
          <w:rFonts w:ascii="ＭＳ ゴシック" w:eastAsia="ＭＳ ゴシック" w:hAnsi="ＭＳ ゴシック" w:hint="eastAsia"/>
          <w:sz w:val="21"/>
        </w:rPr>
        <w:t xml:space="preserve">　　・副甲状腺ホルモン（PTH）</w:t>
      </w:r>
    </w:p>
    <w:p w14:paraId="4CC1437D" w14:textId="77777777" w:rsidR="004D28C3" w:rsidRDefault="004D28C3" w:rsidP="004D28C3">
      <w:pPr>
        <w:ind w:firstLineChars="300" w:firstLine="731"/>
        <w:rPr>
          <w:rFonts w:ascii="ＭＳ ゴシック" w:eastAsia="ＭＳ ゴシック" w:hAnsi="ＭＳ ゴシック"/>
          <w:sz w:val="21"/>
        </w:rPr>
      </w:pPr>
      <w:r>
        <w:rPr>
          <w:rFonts w:ascii="ＭＳ ゴシック" w:eastAsia="ＭＳ ゴシック" w:hAnsi="ＭＳ ゴシック" w:hint="eastAsia"/>
          <w:sz w:val="21"/>
        </w:rPr>
        <w:t>骨吸収促進</w:t>
      </w:r>
    </w:p>
    <w:p w14:paraId="2D46E98E"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腎でのCa再吸収促進、P排泄促進</w:t>
      </w:r>
    </w:p>
    <w:p w14:paraId="147AA995" w14:textId="77777777" w:rsidR="004D28C3" w:rsidRDefault="004D28C3" w:rsidP="004D28C3">
      <w:pPr>
        <w:rPr>
          <w:rFonts w:ascii="ＭＳ ゴシック" w:eastAsia="ＭＳ ゴシック" w:hAnsi="ＭＳ ゴシック"/>
          <w:sz w:val="21"/>
        </w:rPr>
      </w:pPr>
      <w:r>
        <w:rPr>
          <w:rFonts w:hint="eastAsia"/>
          <w:noProof/>
          <w:sz w:val="21"/>
          <w:szCs w:val="21"/>
          <w:u w:val="single"/>
        </w:rPr>
        <w:drawing>
          <wp:inline distT="0" distB="0" distL="0" distR="0" wp14:anchorId="5E2E2503" wp14:editId="2B4ECE91">
            <wp:extent cx="5300663" cy="3533775"/>
            <wp:effectExtent l="0" t="0" r="0" b="0"/>
            <wp:docPr id="14" name="図 14" descr="カルシウム調節機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カルシウム調節機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499" cy="3535666"/>
                    </a:xfrm>
                    <a:prstGeom prst="rect">
                      <a:avLst/>
                    </a:prstGeom>
                    <a:noFill/>
                    <a:ln>
                      <a:noFill/>
                    </a:ln>
                  </pic:spPr>
                </pic:pic>
              </a:graphicData>
            </a:graphic>
          </wp:inline>
        </w:drawing>
      </w:r>
    </w:p>
    <w:p w14:paraId="40C8670F"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７．副腎髄質</w:t>
      </w:r>
    </w:p>
    <w:p w14:paraId="6326918C"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副腎髄質ホルモン（カテコラミン）</w:t>
      </w:r>
    </w:p>
    <w:p w14:paraId="59AAA5AA"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アドレナリン</w:t>
      </w:r>
    </w:p>
    <w:p w14:paraId="02A243A0" w14:textId="77777777" w:rsidR="004D28C3" w:rsidRDefault="004D28C3" w:rsidP="004D28C3">
      <w:pPr>
        <w:rPr>
          <w:rFonts w:ascii="ＭＳ ゴシック" w:eastAsia="ＭＳ ゴシック" w:hAnsi="ＭＳ ゴシック"/>
          <w:sz w:val="21"/>
          <w:u w:val="single"/>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u w:val="single"/>
        </w:rPr>
        <w:t>ノルアドレナリン（交感神経からも分泌）</w:t>
      </w:r>
    </w:p>
    <w:p w14:paraId="260914F0"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効果は受容体によって決まる。　</w:t>
      </w:r>
    </w:p>
    <w:p w14:paraId="4574FD6D" w14:textId="77777777" w:rsidR="004D28C3" w:rsidRDefault="004D28C3" w:rsidP="004D28C3">
      <w:pPr>
        <w:rPr>
          <w:rFonts w:ascii="ＭＳ ゴシック" w:eastAsia="ＭＳ ゴシック" w:hAnsi="ＭＳ ゴシック"/>
          <w:sz w:val="21"/>
        </w:rPr>
      </w:pPr>
      <w:r>
        <w:rPr>
          <w:rFonts w:ascii="ＭＳ ゴシック" w:eastAsia="ＭＳ ゴシック" w:hAnsi="ＭＳ ゴシック" w:hint="eastAsia"/>
          <w:sz w:val="21"/>
        </w:rPr>
        <w:t xml:space="preserve">　　　アドレナリンとノルアドレナリンにドーパミンを加えて</w:t>
      </w:r>
      <w:r w:rsidR="00DB6040">
        <w:rPr>
          <w:rFonts w:ascii="ＭＳ ゴシック" w:eastAsia="ＭＳ ゴシック" w:hAnsi="ＭＳ ゴシック" w:hint="eastAsia"/>
          <w:sz w:val="21"/>
        </w:rPr>
        <w:t>カテコールアミンと呼ぶ。</w:t>
      </w:r>
    </w:p>
    <w:p w14:paraId="342B1EF5" w14:textId="77777777" w:rsidR="00CF4336" w:rsidRDefault="00DB6040" w:rsidP="00CF4336">
      <w:pPr>
        <w:rPr>
          <w:rFonts w:ascii="ＭＳ Ｐゴシック" w:eastAsia="ＭＳ Ｐゴシック" w:hAnsi="ＭＳ Ｐゴシック"/>
          <w:sz w:val="21"/>
        </w:rPr>
      </w:pPr>
      <w:r>
        <w:rPr>
          <w:rFonts w:ascii="ＭＳ ゴシック" w:eastAsia="ＭＳ ゴシック" w:hAnsi="ＭＳ ゴシック" w:hint="eastAsia"/>
          <w:sz w:val="21"/>
        </w:rPr>
        <w:t xml:space="preserve">　　　カテコールアミンの合成は、ドーパミン</w:t>
      </w:r>
      <w:r>
        <w:rPr>
          <w:rFonts w:ascii="ＭＳ Ｐゴシック" w:eastAsia="ＭＳ Ｐゴシック" w:hAnsi="ＭＳ Ｐゴシック" w:hint="eastAsia"/>
          <w:sz w:val="21"/>
        </w:rPr>
        <w:t>→ノルアドレナリン→アドレナリンの順番でおこ</w:t>
      </w:r>
    </w:p>
    <w:p w14:paraId="3ED6A7A3" w14:textId="4BE9E7DD" w:rsidR="006F66AD" w:rsidRDefault="00CF4336" w:rsidP="00CF4336">
      <w:pPr>
        <w:rPr>
          <w:rFonts w:ascii="ＭＳ Ｐゴシック" w:eastAsia="ＭＳ Ｐゴシック" w:hAnsi="ＭＳ Ｐゴシック" w:hint="eastAsia"/>
          <w:sz w:val="21"/>
        </w:rPr>
      </w:pPr>
      <w:r>
        <w:rPr>
          <w:rFonts w:ascii="ＭＳ Ｐゴシック" w:eastAsia="ＭＳ Ｐゴシック" w:hAnsi="ＭＳ Ｐゴシック" w:hint="eastAsia"/>
          <w:sz w:val="21"/>
        </w:rPr>
        <w:t xml:space="preserve">　　　　</w:t>
      </w:r>
      <w:r w:rsidR="00DB6040">
        <w:rPr>
          <w:rFonts w:ascii="ＭＳ Ｐゴシック" w:eastAsia="ＭＳ Ｐゴシック" w:hAnsi="ＭＳ Ｐゴシック" w:hint="eastAsia"/>
          <w:sz w:val="21"/>
        </w:rPr>
        <w:t>なわれる。ドーパミンと</w:t>
      </w:r>
      <w:r w:rsidR="006F66AD">
        <w:rPr>
          <w:rFonts w:ascii="ＭＳ Ｐゴシック" w:eastAsia="ＭＳ Ｐゴシック" w:hAnsi="ＭＳ Ｐゴシック" w:hint="eastAsia"/>
          <w:sz w:val="21"/>
        </w:rPr>
        <w:t>ノル</w:t>
      </w:r>
      <w:r w:rsidR="00DB6040">
        <w:rPr>
          <w:rFonts w:ascii="ＭＳ Ｐゴシック" w:eastAsia="ＭＳ Ｐゴシック" w:hAnsi="ＭＳ Ｐゴシック" w:hint="eastAsia"/>
          <w:sz w:val="21"/>
        </w:rPr>
        <w:t>アドレナリンは交感神経で作られ、副腎に到達して副腎でアドレ</w:t>
      </w:r>
    </w:p>
    <w:p w14:paraId="0233694E" w14:textId="6770E658" w:rsidR="00DB6040" w:rsidRDefault="006F66AD" w:rsidP="006F66AD">
      <w:pPr>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DB6040">
        <w:rPr>
          <w:rFonts w:ascii="ＭＳ Ｐゴシック" w:eastAsia="ＭＳ Ｐゴシック" w:hAnsi="ＭＳ Ｐゴシック" w:hint="eastAsia"/>
          <w:sz w:val="21"/>
        </w:rPr>
        <w:t>ナリンが合成される。</w:t>
      </w:r>
    </w:p>
    <w:p w14:paraId="095B776F" w14:textId="22150923" w:rsidR="00330554" w:rsidRDefault="00407FD8" w:rsidP="00407FD8">
      <w:pPr>
        <w:rPr>
          <w:rFonts w:ascii="ＭＳ Ｐゴシック" w:eastAsia="ＭＳ Ｐゴシック" w:hAnsi="ＭＳ Ｐゴシック"/>
          <w:sz w:val="21"/>
        </w:rPr>
      </w:pPr>
      <w:r>
        <w:rPr>
          <w:rFonts w:ascii="ＭＳ Ｐゴシック" w:eastAsia="ＭＳ Ｐゴシック" w:hAnsi="ＭＳ Ｐゴシック"/>
          <w:noProof/>
          <w:sz w:val="21"/>
        </w:rPr>
        <w:lastRenderedPageBreak/>
        <w:drawing>
          <wp:anchor distT="0" distB="0" distL="114300" distR="114300" simplePos="0" relativeHeight="251658240" behindDoc="0" locked="0" layoutInCell="1" allowOverlap="1" wp14:anchorId="4442866F" wp14:editId="5EEB2C8E">
            <wp:simplePos x="0" y="0"/>
            <wp:positionH relativeFrom="margin">
              <wp:align>right</wp:align>
            </wp:positionH>
            <wp:positionV relativeFrom="margin">
              <wp:align>top</wp:align>
            </wp:positionV>
            <wp:extent cx="3243580" cy="2162175"/>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カテコールアミン.jpg"/>
                    <pic:cNvPicPr/>
                  </pic:nvPicPr>
                  <pic:blipFill>
                    <a:blip r:embed="rId8">
                      <a:extLst>
                        <a:ext uri="{28A0092B-C50C-407E-A947-70E740481C1C}">
                          <a14:useLocalDpi xmlns:a14="http://schemas.microsoft.com/office/drawing/2010/main" val="0"/>
                        </a:ext>
                      </a:extLst>
                    </a:blip>
                    <a:stretch>
                      <a:fillRect/>
                    </a:stretch>
                  </pic:blipFill>
                  <pic:spPr>
                    <a:xfrm>
                      <a:off x="0" y="0"/>
                      <a:ext cx="3243580" cy="2162175"/>
                    </a:xfrm>
                    <a:prstGeom prst="rect">
                      <a:avLst/>
                    </a:prstGeom>
                  </pic:spPr>
                </pic:pic>
              </a:graphicData>
            </a:graphic>
            <wp14:sizeRelH relativeFrom="margin">
              <wp14:pctWidth>0</wp14:pctWidth>
            </wp14:sizeRelH>
            <wp14:sizeRelV relativeFrom="margin">
              <wp14:pctHeight>0</wp14:pctHeight>
            </wp14:sizeRelV>
          </wp:anchor>
        </w:drawing>
      </w:r>
      <w:r w:rsidR="00DB6040" w:rsidRPr="00330554">
        <w:rPr>
          <w:rFonts w:ascii="Symbol" w:eastAsia="ＭＳ Ｐゴシック" w:hAnsi="Symbol"/>
          <w:sz w:val="21"/>
        </w:rPr>
        <w:t></w:t>
      </w:r>
      <w:r w:rsidR="00DB6040">
        <w:rPr>
          <w:rFonts w:ascii="ＭＳ Ｐゴシック" w:eastAsia="ＭＳ Ｐゴシック" w:hAnsi="ＭＳ Ｐゴシック" w:hint="eastAsia"/>
          <w:sz w:val="21"/>
        </w:rPr>
        <w:t>１受容体：心臓に存在し、心臓の興奮を引き起こす。</w:t>
      </w:r>
    </w:p>
    <w:p w14:paraId="1501833E" w14:textId="77777777" w:rsidR="00330554" w:rsidRPr="00330554" w:rsidRDefault="00330554" w:rsidP="00407FD8">
      <w:pPr>
        <w:rPr>
          <w:rFonts w:ascii="Symbol" w:eastAsia="ＭＳ Ｐゴシック" w:hAnsi="Symbol"/>
          <w:sz w:val="21"/>
        </w:rPr>
      </w:pPr>
      <w:r w:rsidRPr="00330554">
        <w:rPr>
          <w:rFonts w:ascii="Symbol" w:eastAsia="ＭＳ Ｐゴシック" w:hAnsi="Symbol"/>
          <w:sz w:val="21"/>
        </w:rPr>
        <w:t></w:t>
      </w:r>
      <w:r>
        <w:rPr>
          <w:rFonts w:ascii="Symbol" w:eastAsia="ＭＳ Ｐゴシック" w:hAnsi="Symbol"/>
          <w:sz w:val="21"/>
        </w:rPr>
        <w:t></w:t>
      </w:r>
      <w:r>
        <w:rPr>
          <w:rFonts w:ascii="Symbol" w:eastAsia="ＭＳ Ｐゴシック" w:hAnsi="Symbol"/>
          <w:sz w:val="21"/>
        </w:rPr>
        <w:t>受容体：血管に存在し、血管を収縮</w:t>
      </w:r>
      <w:r w:rsidRPr="00330554">
        <w:rPr>
          <w:rFonts w:ascii="Symbol" w:eastAsia="ＭＳ Ｐゴシック" w:hAnsi="Symbol"/>
          <w:sz w:val="21"/>
        </w:rPr>
        <w:t></w:t>
      </w:r>
      <w:r w:rsidRPr="00330554">
        <w:rPr>
          <w:rFonts w:ascii="Symbol" w:eastAsia="ＭＳ Ｐゴシック" w:hAnsi="Symbol"/>
          <w:sz w:val="21"/>
        </w:rPr>
        <w:t></w:t>
      </w:r>
    </w:p>
    <w:p w14:paraId="7614A88B" w14:textId="77777777" w:rsidR="00330554" w:rsidRDefault="00330554" w:rsidP="00407FD8">
      <w:pPr>
        <w:rPr>
          <w:rFonts w:ascii="ＭＳ Ｐゴシック" w:eastAsia="ＭＳ Ｐゴシック" w:hAnsi="ＭＳ Ｐゴシック" w:hint="eastAsia"/>
          <w:sz w:val="21"/>
        </w:rPr>
      </w:pPr>
      <w:r w:rsidRPr="00330554">
        <w:rPr>
          <w:rFonts w:ascii="Symbol" w:eastAsia="ＭＳ Ｐゴシック" w:hAnsi="Symbol"/>
          <w:sz w:val="21"/>
        </w:rPr>
        <w:t></w:t>
      </w:r>
      <w:r>
        <w:rPr>
          <w:rFonts w:ascii="ＭＳ Ｐゴシック" w:eastAsia="ＭＳ Ｐゴシック" w:hAnsi="ＭＳ Ｐゴシック" w:hint="eastAsia"/>
          <w:sz w:val="21"/>
        </w:rPr>
        <w:t>２受容体：気管や消化管に存在し、弛緩させる。</w:t>
      </w:r>
    </w:p>
    <w:p w14:paraId="0FE3C8C5" w14:textId="5346872F" w:rsidR="00407FD8" w:rsidRDefault="00407FD8" w:rsidP="00330554">
      <w:pPr>
        <w:ind w:firstLineChars="300" w:firstLine="731"/>
        <w:rPr>
          <w:rFonts w:ascii="ＭＳ Ｐゴシック" w:eastAsia="ＭＳ Ｐゴシック" w:hAnsi="ＭＳ Ｐゴシック" w:hint="eastAsia"/>
          <w:sz w:val="21"/>
        </w:rPr>
      </w:pPr>
    </w:p>
    <w:p w14:paraId="7F192AAF" w14:textId="77777777" w:rsidR="00407FD8" w:rsidRDefault="00407FD8" w:rsidP="00330554">
      <w:pPr>
        <w:ind w:firstLineChars="300" w:firstLine="731"/>
        <w:rPr>
          <w:rFonts w:ascii="ＭＳ Ｐゴシック" w:eastAsia="ＭＳ Ｐゴシック" w:hAnsi="ＭＳ Ｐゴシック" w:hint="eastAsia"/>
          <w:sz w:val="21"/>
        </w:rPr>
      </w:pPr>
    </w:p>
    <w:p w14:paraId="03877962" w14:textId="77777777" w:rsidR="00407FD8" w:rsidRDefault="00407FD8" w:rsidP="00330554">
      <w:pPr>
        <w:ind w:firstLineChars="300" w:firstLine="731"/>
        <w:rPr>
          <w:rFonts w:ascii="ＭＳ Ｐゴシック" w:eastAsia="ＭＳ Ｐゴシック" w:hAnsi="ＭＳ Ｐゴシック" w:hint="eastAsia"/>
          <w:sz w:val="21"/>
        </w:rPr>
      </w:pPr>
    </w:p>
    <w:p w14:paraId="7F48572D" w14:textId="77777777" w:rsidR="00407FD8" w:rsidRDefault="00407FD8" w:rsidP="00330554">
      <w:pPr>
        <w:ind w:firstLineChars="300" w:firstLine="731"/>
        <w:rPr>
          <w:rFonts w:ascii="ＭＳ Ｐゴシック" w:eastAsia="ＭＳ Ｐゴシック" w:hAnsi="ＭＳ Ｐゴシック" w:hint="eastAsia"/>
          <w:sz w:val="21"/>
        </w:rPr>
      </w:pPr>
      <w:bookmarkStart w:id="0" w:name="_GoBack"/>
      <w:bookmarkEnd w:id="0"/>
    </w:p>
    <w:p w14:paraId="1192D4F2" w14:textId="77777777" w:rsidR="00330554" w:rsidRDefault="00330554" w:rsidP="00330554">
      <w:pPr>
        <w:rPr>
          <w:rFonts w:ascii="ＭＳ ゴシック" w:eastAsia="ＭＳ ゴシック" w:hAnsi="ＭＳ ゴシック"/>
          <w:sz w:val="21"/>
        </w:rPr>
      </w:pPr>
      <w:r>
        <w:rPr>
          <w:rFonts w:ascii="ＭＳ Ｐゴシック" w:eastAsia="ＭＳ Ｐゴシック" w:hAnsi="ＭＳ Ｐゴシック" w:hint="eastAsia"/>
          <w:sz w:val="21"/>
        </w:rPr>
        <w:t xml:space="preserve">　</w:t>
      </w:r>
      <w:r>
        <w:rPr>
          <w:rFonts w:ascii="ＭＳ ゴシック" w:eastAsia="ＭＳ ゴシック" w:hAnsi="ＭＳ ゴシック" w:hint="eastAsia"/>
          <w:sz w:val="21"/>
        </w:rPr>
        <w:t>７．糖尿病</w:t>
      </w:r>
    </w:p>
    <w:p w14:paraId="49000E1F"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日本の歴史に残る最古の糖尿病患者は誰か？　　　　　</w:t>
      </w:r>
      <w:r w:rsidRPr="00D96556">
        <w:rPr>
          <w:rFonts w:ascii="ＭＳ ゴシック" w:eastAsia="ＭＳ ゴシック" w:hAnsi="ＭＳ ゴシック" w:hint="eastAsia"/>
          <w:sz w:val="21"/>
          <w:u w:val="single"/>
        </w:rPr>
        <w:t>藤原道長</w:t>
      </w:r>
    </w:p>
    <w:p w14:paraId="222A9CAC"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紀元前1500年ころのエジプトのパピルスに「尿があまりにもたくさん出る病気」と</w:t>
      </w:r>
    </w:p>
    <w:p w14:paraId="57C92B0E"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して記載された。</w:t>
      </w:r>
    </w:p>
    <w:p w14:paraId="5B85973E"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17世紀のイギリス国王の侍医であったウイルムスが糖尿病の患者の尿が甘いことに</w:t>
      </w:r>
    </w:p>
    <w:p w14:paraId="2F081997" w14:textId="6CAC1E58"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気づいた。</w:t>
      </w:r>
    </w:p>
    <w:p w14:paraId="64CA7731"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日本では明治まで「</w:t>
      </w:r>
      <w:r w:rsidRPr="00D96556">
        <w:rPr>
          <w:rFonts w:ascii="ＭＳ ゴシック" w:eastAsia="ＭＳ ゴシック" w:hAnsi="ＭＳ ゴシック" w:hint="eastAsia"/>
          <w:color w:val="FF0000"/>
          <w:sz w:val="21"/>
        </w:rPr>
        <w:t>蜜尿病</w:t>
      </w:r>
      <w:r>
        <w:rPr>
          <w:rFonts w:ascii="ＭＳ ゴシック" w:eastAsia="ＭＳ ゴシック" w:hAnsi="ＭＳ ゴシック" w:hint="eastAsia"/>
          <w:sz w:val="21"/>
        </w:rPr>
        <w:t>」と呼ばれていた。</w:t>
      </w:r>
    </w:p>
    <w:p w14:paraId="464B7BA0"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１）糖尿病とは？</w:t>
      </w:r>
    </w:p>
    <w:p w14:paraId="58D28762"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血糖値（血液中のブドウ糖濃度）が病的に高い状態をさす病気で、</w:t>
      </w:r>
      <w:r w:rsidRPr="009C2648">
        <w:rPr>
          <w:rFonts w:ascii="ＭＳ ゴシック" w:eastAsia="ＭＳ ゴシック" w:hAnsi="ＭＳ ゴシック" w:hint="eastAsia"/>
          <w:sz w:val="21"/>
        </w:rPr>
        <w:t>血糖値やヘモグロビンA1c値が一定の基準を超えている場合を糖尿病という</w:t>
      </w:r>
      <w:r>
        <w:rPr>
          <w:rFonts w:ascii="ＭＳ ゴシック" w:eastAsia="ＭＳ ゴシック" w:hAnsi="ＭＳ ゴシック" w:hint="eastAsia"/>
          <w:sz w:val="21"/>
        </w:rPr>
        <w:t>。</w:t>
      </w:r>
    </w:p>
    <w:p w14:paraId="1FA0A7C6"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noProof/>
          <w:sz w:val="21"/>
        </w:rPr>
        <w:drawing>
          <wp:inline distT="0" distB="0" distL="0" distR="0" wp14:anchorId="0957486D" wp14:editId="74823677">
            <wp:extent cx="3952875" cy="2635250"/>
            <wp:effectExtent l="0" t="0" r="9525" b="0"/>
            <wp:docPr id="15" name="図 15" descr="糖尿病はなぜいけないの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糖尿病はなぜいけないの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2635250"/>
                    </a:xfrm>
                    <a:prstGeom prst="rect">
                      <a:avLst/>
                    </a:prstGeom>
                    <a:noFill/>
                    <a:ln>
                      <a:noFill/>
                    </a:ln>
                  </pic:spPr>
                </pic:pic>
              </a:graphicData>
            </a:graphic>
          </wp:inline>
        </w:drawing>
      </w:r>
    </w:p>
    <w:p w14:paraId="7151235B"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２）判定基準</w:t>
      </w:r>
    </w:p>
    <w:p w14:paraId="50C63E63" w14:textId="77777777" w:rsidR="00CF4336" w:rsidRPr="00930490"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①</w:t>
      </w:r>
      <w:r w:rsidRPr="00930490">
        <w:rPr>
          <w:rFonts w:ascii="ＭＳ ゴシック" w:eastAsia="ＭＳ ゴシック" w:hAnsi="ＭＳ ゴシック" w:hint="eastAsia"/>
          <w:sz w:val="21"/>
        </w:rPr>
        <w:t>早朝空腹時血糖値　126mg/dl以上</w:t>
      </w:r>
    </w:p>
    <w:p w14:paraId="60543E32" w14:textId="77777777" w:rsidR="00CF4336" w:rsidRPr="00930490" w:rsidRDefault="00CF4336" w:rsidP="00CF4336">
      <w:pPr>
        <w:rPr>
          <w:rFonts w:ascii="ＭＳ ゴシック" w:eastAsia="ＭＳ ゴシック" w:hAnsi="ＭＳ ゴシック"/>
          <w:sz w:val="21"/>
        </w:rPr>
      </w:pPr>
      <w:r w:rsidRPr="00930490">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②</w:t>
      </w:r>
      <w:r w:rsidRPr="00930490">
        <w:rPr>
          <w:rFonts w:ascii="ＭＳ ゴシック" w:eastAsia="ＭＳ ゴシック" w:hAnsi="ＭＳ ゴシック" w:hint="eastAsia"/>
          <w:sz w:val="21"/>
        </w:rPr>
        <w:t>経口ブドウ糖負荷試験2時間値　200mg/dl以上</w:t>
      </w:r>
    </w:p>
    <w:p w14:paraId="1AE2E307" w14:textId="77777777" w:rsidR="00CF4336" w:rsidRPr="00930490" w:rsidRDefault="00CF4336" w:rsidP="00CF4336">
      <w:pPr>
        <w:rPr>
          <w:rFonts w:ascii="ＭＳ ゴシック" w:eastAsia="ＭＳ ゴシック" w:hAnsi="ＭＳ ゴシック"/>
          <w:sz w:val="21"/>
        </w:rPr>
      </w:pPr>
      <w:r w:rsidRPr="00930490">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③</w:t>
      </w:r>
      <w:r w:rsidRPr="00930490">
        <w:rPr>
          <w:rFonts w:ascii="ＭＳ ゴシック" w:eastAsia="ＭＳ ゴシック" w:hAnsi="ＭＳ ゴシック" w:hint="eastAsia"/>
          <w:sz w:val="21"/>
        </w:rPr>
        <w:t>随時血糖　200mg/dl以上</w:t>
      </w:r>
    </w:p>
    <w:p w14:paraId="0D2C3560" w14:textId="77777777" w:rsidR="00CF4336" w:rsidRPr="00930490"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①</w:t>
      </w:r>
      <w:r w:rsidRPr="00930490">
        <w:rPr>
          <w:rFonts w:ascii="ＭＳ ゴシック" w:eastAsia="ＭＳ ゴシック" w:hAnsi="ＭＳ ゴシック" w:hint="eastAsia"/>
          <w:sz w:val="21"/>
        </w:rPr>
        <w:t>～</w:t>
      </w:r>
      <w:r>
        <w:rPr>
          <w:rFonts w:ascii="ＭＳ ゴシック" w:eastAsia="ＭＳ ゴシック" w:hAnsi="ＭＳ ゴシック" w:hint="eastAsia"/>
          <w:sz w:val="21"/>
        </w:rPr>
        <w:t>③</w:t>
      </w:r>
      <w:r w:rsidRPr="00930490">
        <w:rPr>
          <w:rFonts w:ascii="ＭＳ ゴシック" w:eastAsia="ＭＳ ゴシック" w:hAnsi="ＭＳ ゴシック" w:hint="eastAsia"/>
          <w:sz w:val="21"/>
        </w:rPr>
        <w:t>のいずれかの血糖値が確認された場合は「糖尿病型」と判定される。</w:t>
      </w:r>
    </w:p>
    <w:p w14:paraId="74084F55"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30490">
        <w:rPr>
          <w:rFonts w:ascii="ＭＳ ゴシック" w:eastAsia="ＭＳ ゴシック" w:hAnsi="ＭＳ ゴシック" w:hint="eastAsia"/>
          <w:sz w:val="21"/>
        </w:rPr>
        <w:t>別の日にもう一度行った検査でやはり「糖尿病型」が再確認できれば糖尿病と診</w:t>
      </w:r>
    </w:p>
    <w:p w14:paraId="7DD85734"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30490">
        <w:rPr>
          <w:rFonts w:ascii="ＭＳ ゴシック" w:eastAsia="ＭＳ ゴシック" w:hAnsi="ＭＳ ゴシック" w:hint="eastAsia"/>
          <w:sz w:val="21"/>
        </w:rPr>
        <w:t>断される。ただし、高血糖の典型的な症状の口渇、多飲、多尿、体重減少などが</w:t>
      </w:r>
    </w:p>
    <w:p w14:paraId="6F96524F"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lastRenderedPageBreak/>
        <w:t xml:space="preserve">　　　</w:t>
      </w:r>
      <w:r w:rsidRPr="00930490">
        <w:rPr>
          <w:rFonts w:ascii="ＭＳ ゴシック" w:eastAsia="ＭＳ ゴシック" w:hAnsi="ＭＳ ゴシック" w:hint="eastAsia"/>
          <w:sz w:val="21"/>
        </w:rPr>
        <w:t>あれば、1回の検査でも「糖尿病型」の場合は糖尿病と診断される。同様に過去2</w:t>
      </w:r>
    </w:p>
    <w:p w14:paraId="74E09A9B"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30490">
        <w:rPr>
          <w:rFonts w:ascii="ＭＳ ゴシック" w:eastAsia="ＭＳ ゴシック" w:hAnsi="ＭＳ ゴシック" w:hint="eastAsia"/>
          <w:sz w:val="21"/>
        </w:rPr>
        <w:t>カ月の平均血糖値を表わすHbA1Cが6.5%以上の場合や、確実な糖尿病網膜症が認</w:t>
      </w:r>
    </w:p>
    <w:p w14:paraId="67981A87"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30490">
        <w:rPr>
          <w:rFonts w:ascii="ＭＳ ゴシック" w:eastAsia="ＭＳ ゴシック" w:hAnsi="ＭＳ ゴシック" w:hint="eastAsia"/>
          <w:sz w:val="21"/>
        </w:rPr>
        <w:t>められる場合、過去にも糖尿病型を示した資料がある場合なども1回の検査で糖</w:t>
      </w:r>
    </w:p>
    <w:p w14:paraId="513E8E60" w14:textId="77777777" w:rsidR="00CF4336" w:rsidRPr="00930490"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30490">
        <w:rPr>
          <w:rFonts w:ascii="ＭＳ ゴシック" w:eastAsia="ＭＳ ゴシック" w:hAnsi="ＭＳ ゴシック" w:hint="eastAsia"/>
          <w:sz w:val="21"/>
        </w:rPr>
        <w:t>尿病型を示せば糖尿病と診断される。</w:t>
      </w:r>
    </w:p>
    <w:p w14:paraId="67E8D0D7" w14:textId="77777777" w:rsidR="00CF4336" w:rsidRDefault="00CF4336" w:rsidP="00330554">
      <w:pPr>
        <w:rPr>
          <w:rFonts w:ascii="ＭＳ ゴシック" w:eastAsia="ＭＳ ゴシック" w:hAnsi="ＭＳ ゴシック"/>
          <w:sz w:val="21"/>
        </w:rPr>
      </w:pPr>
    </w:p>
    <w:p w14:paraId="69A0AB62" w14:textId="77777777" w:rsidR="00CF4336" w:rsidRDefault="00CF4336" w:rsidP="00330554">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72"/>
        <w:gridCol w:w="1003"/>
        <w:gridCol w:w="1004"/>
        <w:gridCol w:w="1004"/>
      </w:tblGrid>
      <w:tr w:rsidR="00330554" w:rsidRPr="00EB10B5" w14:paraId="0F080C58" w14:textId="77777777" w:rsidTr="006F66AD">
        <w:tc>
          <w:tcPr>
            <w:tcW w:w="1003" w:type="dxa"/>
            <w:shd w:val="clear" w:color="auto" w:fill="auto"/>
          </w:tcPr>
          <w:p w14:paraId="53DBC24A" w14:textId="77777777" w:rsidR="00330554" w:rsidRPr="00EB10B5" w:rsidRDefault="00CF4336" w:rsidP="006F66AD">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1003" w:type="dxa"/>
            <w:shd w:val="clear" w:color="auto" w:fill="auto"/>
          </w:tcPr>
          <w:p w14:paraId="30B97C1B"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hint="eastAsia"/>
                <w:sz w:val="18"/>
                <w:szCs w:val="18"/>
              </w:rPr>
              <w:t>空腹時</w:t>
            </w:r>
          </w:p>
        </w:tc>
        <w:tc>
          <w:tcPr>
            <w:tcW w:w="1003" w:type="dxa"/>
            <w:shd w:val="clear" w:color="auto" w:fill="auto"/>
          </w:tcPr>
          <w:p w14:paraId="56DAEEE0"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sz w:val="18"/>
                <w:szCs w:val="18"/>
              </w:rPr>
              <w:t>75gOGTT</w:t>
            </w:r>
          </w:p>
        </w:tc>
        <w:tc>
          <w:tcPr>
            <w:tcW w:w="1004" w:type="dxa"/>
            <w:shd w:val="clear" w:color="auto" w:fill="auto"/>
          </w:tcPr>
          <w:p w14:paraId="280AE3C3"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hint="eastAsia"/>
                <w:sz w:val="18"/>
                <w:szCs w:val="18"/>
              </w:rPr>
              <w:t>随時血糖</w:t>
            </w:r>
          </w:p>
        </w:tc>
        <w:tc>
          <w:tcPr>
            <w:tcW w:w="1004" w:type="dxa"/>
            <w:shd w:val="clear" w:color="auto" w:fill="auto"/>
          </w:tcPr>
          <w:p w14:paraId="44D08841"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sz w:val="18"/>
                <w:szCs w:val="18"/>
              </w:rPr>
              <w:t>HbA1C</w:t>
            </w:r>
          </w:p>
        </w:tc>
      </w:tr>
      <w:tr w:rsidR="00330554" w:rsidRPr="00EB10B5" w14:paraId="7C5E5523" w14:textId="77777777" w:rsidTr="006F66AD">
        <w:tc>
          <w:tcPr>
            <w:tcW w:w="1003" w:type="dxa"/>
            <w:shd w:val="clear" w:color="auto" w:fill="auto"/>
          </w:tcPr>
          <w:p w14:paraId="42CE4092"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hint="eastAsia"/>
                <w:sz w:val="18"/>
                <w:szCs w:val="18"/>
              </w:rPr>
              <w:t>糖尿病型</w:t>
            </w:r>
          </w:p>
        </w:tc>
        <w:tc>
          <w:tcPr>
            <w:tcW w:w="1003" w:type="dxa"/>
            <w:shd w:val="clear" w:color="auto" w:fill="auto"/>
          </w:tcPr>
          <w:p w14:paraId="7D8FE825"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sz w:val="18"/>
                <w:szCs w:val="18"/>
              </w:rPr>
              <w:t>126mg/dl</w:t>
            </w:r>
            <w:r w:rsidRPr="00EB10B5">
              <w:rPr>
                <w:rFonts w:ascii="ＭＳ ゴシック" w:eastAsia="ＭＳ ゴシック" w:hAnsi="ＭＳ ゴシック" w:hint="eastAsia"/>
                <w:sz w:val="18"/>
                <w:szCs w:val="18"/>
              </w:rPr>
              <w:t>以上</w:t>
            </w:r>
          </w:p>
        </w:tc>
        <w:tc>
          <w:tcPr>
            <w:tcW w:w="1003" w:type="dxa"/>
            <w:shd w:val="clear" w:color="auto" w:fill="auto"/>
          </w:tcPr>
          <w:p w14:paraId="14C9BBBF"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sz w:val="18"/>
                <w:szCs w:val="18"/>
              </w:rPr>
              <w:t>200</w:t>
            </w:r>
            <w:r w:rsidRPr="00EB10B5">
              <w:rPr>
                <w:rFonts w:ascii="ＭＳ ゴシック" w:eastAsia="ＭＳ ゴシック" w:hAnsi="ＭＳ ゴシック" w:hint="eastAsia"/>
                <w:sz w:val="18"/>
                <w:szCs w:val="18"/>
              </w:rPr>
              <w:t>以上</w:t>
            </w:r>
          </w:p>
        </w:tc>
        <w:tc>
          <w:tcPr>
            <w:tcW w:w="1004" w:type="dxa"/>
            <w:shd w:val="clear" w:color="auto" w:fill="auto"/>
          </w:tcPr>
          <w:p w14:paraId="1A343BDF"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sz w:val="18"/>
                <w:szCs w:val="18"/>
              </w:rPr>
              <w:t>200</w:t>
            </w:r>
            <w:r w:rsidRPr="00EB10B5">
              <w:rPr>
                <w:rFonts w:ascii="ＭＳ ゴシック" w:eastAsia="ＭＳ ゴシック" w:hAnsi="ＭＳ ゴシック" w:hint="eastAsia"/>
                <w:sz w:val="18"/>
                <w:szCs w:val="18"/>
              </w:rPr>
              <w:t>以上</w:t>
            </w:r>
          </w:p>
        </w:tc>
        <w:tc>
          <w:tcPr>
            <w:tcW w:w="1004" w:type="dxa"/>
            <w:shd w:val="clear" w:color="auto" w:fill="auto"/>
          </w:tcPr>
          <w:p w14:paraId="60E9974D" w14:textId="77777777" w:rsidR="00330554" w:rsidRPr="00EB10B5" w:rsidRDefault="00330554" w:rsidP="006F66AD">
            <w:pPr>
              <w:rPr>
                <w:rFonts w:ascii="ＭＳ ゴシック" w:eastAsia="ＭＳ ゴシック" w:hAnsi="ＭＳ ゴシック"/>
                <w:sz w:val="18"/>
                <w:szCs w:val="18"/>
              </w:rPr>
            </w:pPr>
            <w:r w:rsidRPr="00EB10B5">
              <w:rPr>
                <w:rFonts w:ascii="ＭＳ ゴシック" w:eastAsia="ＭＳ ゴシック" w:hAnsi="ＭＳ ゴシック"/>
                <w:sz w:val="18"/>
                <w:szCs w:val="18"/>
              </w:rPr>
              <w:t>6.5%</w:t>
            </w:r>
            <w:r w:rsidRPr="00EB10B5">
              <w:rPr>
                <w:rFonts w:ascii="ＭＳ ゴシック" w:eastAsia="ＭＳ ゴシック" w:hAnsi="ＭＳ ゴシック" w:hint="eastAsia"/>
                <w:sz w:val="18"/>
                <w:szCs w:val="18"/>
              </w:rPr>
              <w:t>以上</w:t>
            </w:r>
          </w:p>
        </w:tc>
      </w:tr>
    </w:tbl>
    <w:p w14:paraId="49F51CB2" w14:textId="77777777" w:rsidR="00330554" w:rsidRDefault="00CF4336"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w:t>
      </w:r>
    </w:p>
    <w:p w14:paraId="5B5AB19A"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血糖値のみが糖尿病型で、口渇や多飲、多尿などの症状や糖尿病性網膜症が見られる場合。</w:t>
      </w:r>
    </w:p>
    <w:p w14:paraId="415C5216" w14:textId="77777777" w:rsidR="00CF4336" w:rsidRDefault="00CF4336" w:rsidP="00330554">
      <w:pPr>
        <w:rPr>
          <w:rFonts w:ascii="ＭＳ ゴシック" w:eastAsia="ＭＳ ゴシック" w:hAnsi="ＭＳ ゴシック"/>
          <w:sz w:val="21"/>
        </w:rPr>
      </w:pPr>
      <w:r>
        <w:rPr>
          <w:rFonts w:ascii="ＭＳ ゴシック" w:eastAsia="ＭＳ ゴシック" w:hAnsi="ＭＳ ゴシック" w:hint="eastAsia"/>
          <w:noProof/>
          <w:sz w:val="21"/>
        </w:rPr>
        <w:drawing>
          <wp:inline distT="0" distB="0" distL="0" distR="0" wp14:anchorId="42706E43" wp14:editId="6E42E411">
            <wp:extent cx="4056380" cy="2704115"/>
            <wp:effectExtent l="25400" t="0" r="7620" b="0"/>
            <wp:docPr id="13" name="図 12" descr="糖尿病の判定基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糖尿病の判定基準.jpg"/>
                    <pic:cNvPicPr/>
                  </pic:nvPicPr>
                  <pic:blipFill>
                    <a:blip r:embed="rId10"/>
                    <a:stretch>
                      <a:fillRect/>
                    </a:stretch>
                  </pic:blipFill>
                  <pic:spPr>
                    <a:xfrm>
                      <a:off x="0" y="0"/>
                      <a:ext cx="4061132" cy="2707283"/>
                    </a:xfrm>
                    <a:prstGeom prst="rect">
                      <a:avLst/>
                    </a:prstGeom>
                  </pic:spPr>
                </pic:pic>
              </a:graphicData>
            </a:graphic>
          </wp:inline>
        </w:drawing>
      </w:r>
    </w:p>
    <w:p w14:paraId="0DC5FA79" w14:textId="77777777" w:rsidR="00CF4336"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３）</w:t>
      </w:r>
      <w:r w:rsidR="00CF4336">
        <w:rPr>
          <w:rFonts w:ascii="ＭＳ ゴシック" w:eastAsia="ＭＳ ゴシック" w:hAnsi="ＭＳ ゴシック" w:hint="eastAsia"/>
          <w:sz w:val="21"/>
        </w:rPr>
        <w:t>Hb</w:t>
      </w:r>
      <w:r w:rsidR="00CF4336">
        <w:rPr>
          <w:rFonts w:ascii="ＭＳ ゴシック" w:eastAsia="ＭＳ ゴシック" w:hAnsi="ＭＳ ゴシック"/>
          <w:sz w:val="21"/>
        </w:rPr>
        <w:t>A1C</w:t>
      </w:r>
      <w:r w:rsidR="00CF4336">
        <w:rPr>
          <w:rFonts w:ascii="ＭＳ ゴシック" w:eastAsia="ＭＳ ゴシック" w:hAnsi="ＭＳ ゴシック" w:hint="eastAsia"/>
          <w:sz w:val="21"/>
        </w:rPr>
        <w:t>とは何か？</w:t>
      </w:r>
    </w:p>
    <w:p w14:paraId="7F26BDAF" w14:textId="77777777" w:rsidR="00CF4336" w:rsidRDefault="00CF4336" w:rsidP="00330554">
      <w:pPr>
        <w:rPr>
          <w:rFonts w:ascii="ＭＳ ゴシック" w:eastAsia="ＭＳ ゴシック" w:hAnsi="ＭＳ ゴシック"/>
          <w:sz w:val="21"/>
        </w:rPr>
      </w:pPr>
      <w:r>
        <w:rPr>
          <w:rFonts w:ascii="ＭＳ ゴシック" w:eastAsia="ＭＳ ゴシック" w:hAnsi="ＭＳ ゴシック" w:hint="eastAsia"/>
          <w:noProof/>
          <w:sz w:val="21"/>
        </w:rPr>
        <w:drawing>
          <wp:inline distT="0" distB="0" distL="0" distR="0" wp14:anchorId="17345751" wp14:editId="4E066AB5">
            <wp:extent cx="4038807" cy="2692400"/>
            <wp:effectExtent l="25400" t="0" r="0" b="0"/>
            <wp:docPr id="1" name="図 13" descr="HbA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A1c.jpg"/>
                    <pic:cNvPicPr/>
                  </pic:nvPicPr>
                  <pic:blipFill>
                    <a:blip r:embed="rId11"/>
                    <a:stretch>
                      <a:fillRect/>
                    </a:stretch>
                  </pic:blipFill>
                  <pic:spPr>
                    <a:xfrm>
                      <a:off x="0" y="0"/>
                      <a:ext cx="4039428" cy="2692814"/>
                    </a:xfrm>
                    <a:prstGeom prst="rect">
                      <a:avLst/>
                    </a:prstGeom>
                  </pic:spPr>
                </pic:pic>
              </a:graphicData>
            </a:graphic>
          </wp:inline>
        </w:drawing>
      </w:r>
    </w:p>
    <w:p w14:paraId="0C47D897" w14:textId="77777777" w:rsidR="00330554" w:rsidRDefault="00CF4336" w:rsidP="00330554">
      <w:pPr>
        <w:rPr>
          <w:rFonts w:ascii="ＭＳ ゴシック" w:eastAsia="ＭＳ ゴシック" w:hAnsi="ＭＳ ゴシック"/>
          <w:sz w:val="21"/>
        </w:rPr>
      </w:pPr>
      <w:r>
        <w:rPr>
          <w:rFonts w:ascii="ＭＳ ゴシック" w:eastAsia="ＭＳ ゴシック" w:hAnsi="ＭＳ ゴシック" w:hint="eastAsia"/>
          <w:sz w:val="21"/>
        </w:rPr>
        <w:lastRenderedPageBreak/>
        <w:t>４）</w:t>
      </w:r>
      <w:r w:rsidR="00330554">
        <w:rPr>
          <w:rFonts w:ascii="ＭＳ ゴシック" w:eastAsia="ＭＳ ゴシック" w:hAnsi="ＭＳ ゴシック" w:hint="eastAsia"/>
          <w:sz w:val="21"/>
        </w:rPr>
        <w:t>糖尿病の分類</w:t>
      </w:r>
    </w:p>
    <w:p w14:paraId="3B4CCFA1"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・１型糖尿病</w:t>
      </w:r>
    </w:p>
    <w:p w14:paraId="0CC624DD"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991666">
        <w:rPr>
          <w:rFonts w:ascii="ＭＳ ゴシック" w:eastAsia="ＭＳ ゴシック" w:hAnsi="ＭＳ ゴシック" w:hint="eastAsia"/>
          <w:sz w:val="21"/>
        </w:rPr>
        <w:t>膵臓のランゲルハンス島でインスリンを分泌しているβ細胞が死滅する病気</w:t>
      </w:r>
    </w:p>
    <w:p w14:paraId="2880EFCE"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・２型糖尿病</w:t>
      </w:r>
    </w:p>
    <w:p w14:paraId="757C6A2E" w14:textId="77777777" w:rsidR="00CF4336" w:rsidRDefault="00330554"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3D219E">
        <w:rPr>
          <w:rFonts w:ascii="ＭＳ ゴシック" w:eastAsia="ＭＳ ゴシック" w:hAnsi="ＭＳ ゴシック" w:hint="eastAsia"/>
          <w:sz w:val="21"/>
        </w:rPr>
        <w:t>インスリン分泌低下と感受性低下の二つを原因とする糖尿病で</w:t>
      </w:r>
      <w:r>
        <w:rPr>
          <w:rFonts w:ascii="ＭＳ ゴシック" w:eastAsia="ＭＳ ゴシック" w:hAnsi="ＭＳ ゴシック" w:hint="eastAsia"/>
          <w:sz w:val="21"/>
        </w:rPr>
        <w:t>、</w:t>
      </w:r>
      <w:r w:rsidRPr="003D219E">
        <w:rPr>
          <w:rFonts w:ascii="ＭＳ ゴシック" w:eastAsia="ＭＳ ゴシック" w:hAnsi="ＭＳ ゴシック" w:hint="eastAsia"/>
          <w:sz w:val="21"/>
        </w:rPr>
        <w:t>一般的に「生活習</w:t>
      </w:r>
    </w:p>
    <w:p w14:paraId="41025754" w14:textId="77777777" w:rsidR="00330554"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330554" w:rsidRPr="003D219E">
        <w:rPr>
          <w:rFonts w:ascii="ＭＳ ゴシック" w:eastAsia="ＭＳ ゴシック" w:hAnsi="ＭＳ ゴシック" w:hint="eastAsia"/>
          <w:sz w:val="21"/>
        </w:rPr>
        <w:t>慣が悪かったので糖尿病になりました」と言う場合、この2型糖尿病を指す。</w:t>
      </w:r>
    </w:p>
    <w:p w14:paraId="11DD0BA8" w14:textId="77777777" w:rsidR="00CF4336" w:rsidRDefault="00CF4336" w:rsidP="00330554">
      <w:pPr>
        <w:rPr>
          <w:rFonts w:ascii="ＭＳ ゴシック" w:eastAsia="ＭＳ ゴシック" w:hAnsi="ＭＳ ゴシック"/>
          <w:sz w:val="21"/>
        </w:rPr>
      </w:pPr>
      <w:r>
        <w:rPr>
          <w:rFonts w:ascii="ＭＳ ゴシック" w:eastAsia="ＭＳ ゴシック" w:hAnsi="ＭＳ ゴシック" w:hint="eastAsia"/>
          <w:sz w:val="21"/>
        </w:rPr>
        <w:t>５</w:t>
      </w:r>
      <w:r w:rsidR="00330554">
        <w:rPr>
          <w:rFonts w:ascii="ＭＳ ゴシック" w:eastAsia="ＭＳ ゴシック" w:hAnsi="ＭＳ ゴシック" w:hint="eastAsia"/>
          <w:sz w:val="21"/>
        </w:rPr>
        <w:t>）</w:t>
      </w:r>
      <w:r>
        <w:rPr>
          <w:rFonts w:ascii="ＭＳ ゴシック" w:eastAsia="ＭＳ ゴシック" w:hAnsi="ＭＳ ゴシック" w:hint="eastAsia"/>
          <w:sz w:val="21"/>
        </w:rPr>
        <w:t>糖尿病の合併症</w:t>
      </w:r>
    </w:p>
    <w:p w14:paraId="6814F336" w14:textId="77777777" w:rsidR="00CF4336" w:rsidRDefault="00CF4336"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①急性合併症</w:t>
      </w:r>
    </w:p>
    <w:p w14:paraId="06C34DE4"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・低血糖による昏睡</w:t>
      </w:r>
    </w:p>
    <w:p w14:paraId="0D8FCD31" w14:textId="77777777" w:rsidR="00CF4336" w:rsidRDefault="00CF4336"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糖尿病の治療を受けている場合、まずこれを考える。</w:t>
      </w:r>
    </w:p>
    <w:p w14:paraId="60BF8E77" w14:textId="77777777" w:rsidR="00330554" w:rsidRDefault="00330554" w:rsidP="00330554">
      <w:pPr>
        <w:rPr>
          <w:rFonts w:ascii="ＭＳ ゴシック" w:eastAsia="ＭＳ ゴシック" w:hAnsi="ＭＳ ゴシック"/>
          <w:sz w:val="21"/>
        </w:rPr>
      </w:pPr>
      <w:r>
        <w:rPr>
          <w:rFonts w:ascii="ＭＳ ゴシック" w:eastAsia="ＭＳ ゴシック" w:hAnsi="ＭＳ ゴシック" w:hint="eastAsia"/>
          <w:sz w:val="21"/>
        </w:rPr>
        <w:t xml:space="preserve">　・糖尿病性ケトアシドーシス</w:t>
      </w:r>
    </w:p>
    <w:p w14:paraId="2FC957E1" w14:textId="77777777" w:rsidR="00CF4336" w:rsidRDefault="00330554"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CF4336" w:rsidRPr="00CF4336">
        <w:rPr>
          <w:rFonts w:ascii="ＭＳ ゴシック" w:eastAsia="ＭＳ ゴシック" w:hAnsi="ＭＳ ゴシック" w:hint="eastAsia"/>
          <w:sz w:val="21"/>
        </w:rPr>
        <w:t>インスリン不足のために脂肪酸分解も起こり、ケトン体（アセト酢酸など）が産生</w:t>
      </w:r>
    </w:p>
    <w:p w14:paraId="5A3D14C0" w14:textId="77777777" w:rsidR="00CF4336" w:rsidRP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CF4336">
        <w:rPr>
          <w:rFonts w:ascii="ＭＳ ゴシック" w:eastAsia="ＭＳ ゴシック" w:hAnsi="ＭＳ ゴシック" w:hint="eastAsia"/>
          <w:sz w:val="21"/>
        </w:rPr>
        <w:t>される。</w:t>
      </w:r>
    </w:p>
    <w:p w14:paraId="7451E48F" w14:textId="77777777" w:rsidR="00CF4336" w:rsidRPr="00CF4336" w:rsidRDefault="00CF4336" w:rsidP="00CF4336">
      <w:pPr>
        <w:rPr>
          <w:rFonts w:ascii="ＭＳ ゴシック" w:eastAsia="ＭＳ ゴシック" w:hAnsi="ＭＳ ゴシック"/>
          <w:sz w:val="21"/>
        </w:rPr>
      </w:pPr>
      <w:r w:rsidRPr="00CF4336">
        <w:rPr>
          <w:rFonts w:ascii="ＭＳ ゴシック" w:eastAsia="ＭＳ ゴシック" w:hAnsi="ＭＳ ゴシック" w:hint="eastAsia"/>
          <w:sz w:val="21"/>
        </w:rPr>
        <w:t xml:space="preserve">　　高血糖の結果浸透圧利尿で脱水になり、昏睡。</w:t>
      </w:r>
    </w:p>
    <w:p w14:paraId="04BA47DA" w14:textId="77777777" w:rsidR="00CF4336" w:rsidRDefault="00CF4336" w:rsidP="00CF4336">
      <w:pPr>
        <w:rPr>
          <w:rFonts w:ascii="ＭＳ ゴシック" w:eastAsia="ＭＳ ゴシック" w:hAnsi="ＭＳ ゴシック"/>
          <w:sz w:val="21"/>
        </w:rPr>
      </w:pPr>
      <w:r w:rsidRPr="00CF4336">
        <w:rPr>
          <w:rFonts w:ascii="ＭＳ ゴシック" w:eastAsia="ＭＳ ゴシック" w:hAnsi="ＭＳ ゴシック" w:hint="eastAsia"/>
          <w:sz w:val="21"/>
        </w:rPr>
        <w:t xml:space="preserve">　　ケトアシドーシスでは酸性．代謝性アシドーシスの場合、必ず呼吸が盛んになり、</w:t>
      </w:r>
    </w:p>
    <w:p w14:paraId="79631A15" w14:textId="77777777" w:rsidR="00CF4336" w:rsidRP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CF4336">
        <w:rPr>
          <w:rFonts w:ascii="ＭＳ ゴシック" w:eastAsia="ＭＳ ゴシック" w:hAnsi="ＭＳ ゴシック" w:hint="eastAsia"/>
          <w:sz w:val="21"/>
        </w:rPr>
        <w:t>過呼吸になる。</w:t>
      </w:r>
    </w:p>
    <w:p w14:paraId="69EC980E" w14:textId="77777777" w:rsidR="00CF4336" w:rsidRPr="00CF4336" w:rsidRDefault="00CF4336" w:rsidP="00CF4336">
      <w:pPr>
        <w:rPr>
          <w:rFonts w:ascii="ＭＳ ゴシック" w:eastAsia="ＭＳ ゴシック" w:hAnsi="ＭＳ ゴシック"/>
          <w:sz w:val="21"/>
        </w:rPr>
      </w:pPr>
      <w:r w:rsidRPr="00CF4336">
        <w:rPr>
          <w:rFonts w:ascii="ＭＳ ゴシック" w:eastAsia="ＭＳ ゴシック" w:hAnsi="ＭＳ ゴシック" w:hint="eastAsia"/>
          <w:sz w:val="21"/>
        </w:rPr>
        <w:t xml:space="preserve">　　　H++HCO3ー→H2O+CO2という反応によって重炭酸イオンが減る</w:t>
      </w:r>
    </w:p>
    <w:p w14:paraId="349237D0" w14:textId="77777777" w:rsidR="00330554" w:rsidRDefault="00330554"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3D219E">
        <w:rPr>
          <w:rFonts w:ascii="ＭＳ ゴシック" w:eastAsia="ＭＳ ゴシック" w:hAnsi="ＭＳ ゴシック" w:hint="eastAsia"/>
          <w:sz w:val="21"/>
        </w:rPr>
        <w:t>高浸透圧性非ケトン性昏睡</w:t>
      </w:r>
    </w:p>
    <w:p w14:paraId="68740186" w14:textId="77777777" w:rsidR="00CF4336" w:rsidRP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CF4336">
        <w:rPr>
          <w:rFonts w:ascii="ＭＳ ゴシック" w:eastAsia="ＭＳ ゴシック" w:hAnsi="ＭＳ ゴシック" w:hint="eastAsia"/>
          <w:sz w:val="21"/>
        </w:rPr>
        <w:t>2型糖尿病の高齢者で起きやすい病態。</w:t>
      </w:r>
    </w:p>
    <w:p w14:paraId="456B5F26" w14:textId="77777777" w:rsidR="00CF4336" w:rsidRPr="00CF4336" w:rsidRDefault="00CF4336" w:rsidP="00CF4336">
      <w:pPr>
        <w:rPr>
          <w:rFonts w:ascii="ＭＳ ゴシック" w:eastAsia="ＭＳ ゴシック" w:hAnsi="ＭＳ ゴシック"/>
          <w:sz w:val="21"/>
        </w:rPr>
      </w:pPr>
      <w:r w:rsidRPr="00CF4336">
        <w:rPr>
          <w:rFonts w:ascii="ＭＳ ゴシック" w:eastAsia="ＭＳ ゴシック" w:hAnsi="ＭＳ ゴシック" w:hint="eastAsia"/>
          <w:sz w:val="21"/>
        </w:rPr>
        <w:t xml:space="preserve">　　著しい高血糖、激しい倦怠感、嘔吐、昏睡、換気はない。</w:t>
      </w:r>
    </w:p>
    <w:p w14:paraId="432E1D1B" w14:textId="77777777" w:rsidR="00CF4336" w:rsidRDefault="00CF4336" w:rsidP="00CF4336">
      <w:pPr>
        <w:rPr>
          <w:rFonts w:ascii="ＭＳ ゴシック" w:eastAsia="ＭＳ ゴシック" w:hAnsi="ＭＳ ゴシック"/>
          <w:sz w:val="21"/>
        </w:rPr>
      </w:pPr>
    </w:p>
    <w:p w14:paraId="5B1F68A7"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６</w:t>
      </w:r>
      <w:r w:rsidR="00330554">
        <w:rPr>
          <w:rFonts w:ascii="ＭＳ ゴシック" w:eastAsia="ＭＳ ゴシック" w:hAnsi="ＭＳ ゴシック" w:hint="eastAsia"/>
          <w:sz w:val="21"/>
        </w:rPr>
        <w:t>）</w:t>
      </w:r>
      <w:r>
        <w:rPr>
          <w:rFonts w:ascii="ＭＳ ゴシック" w:eastAsia="ＭＳ ゴシック" w:hAnsi="ＭＳ ゴシック" w:hint="eastAsia"/>
          <w:sz w:val="21"/>
        </w:rPr>
        <w:t>慢性の合併症</w:t>
      </w:r>
      <w:r w:rsidRPr="005D0A9E">
        <w:rPr>
          <w:rFonts w:ascii="ＭＳ ゴシック" w:eastAsia="ＭＳ ゴシック" w:hAnsi="ＭＳ ゴシック" w:hint="eastAsia"/>
          <w:sz w:val="21"/>
          <w:u w:val="single"/>
        </w:rPr>
        <w:t>（非可逆的な変化）</w:t>
      </w:r>
    </w:p>
    <w:p w14:paraId="5EFEB252" w14:textId="77777777" w:rsidR="00CF4336" w:rsidRPr="005D0A9E"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糖尿病性神経障害</w:t>
      </w:r>
    </w:p>
    <w:p w14:paraId="6C0BE3F4" w14:textId="77777777" w:rsidR="00CF4336" w:rsidRPr="005D0A9E" w:rsidRDefault="00CF4336" w:rsidP="00CF4336">
      <w:pPr>
        <w:rPr>
          <w:rFonts w:ascii="ＭＳ ゴシック" w:eastAsia="ＭＳ ゴシック" w:hAnsi="ＭＳ ゴシック"/>
          <w:sz w:val="21"/>
        </w:rPr>
      </w:pPr>
      <w:r w:rsidRPr="005D0A9E">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合併症の中では早期に認める。アキレス腱反射の低下が早期に認められる。</w:t>
      </w:r>
    </w:p>
    <w:p w14:paraId="1F3504A0" w14:textId="77777777" w:rsidR="00CF4336" w:rsidRPr="005D0A9E" w:rsidRDefault="00CF4336" w:rsidP="00CF4336">
      <w:pPr>
        <w:rPr>
          <w:rFonts w:ascii="ＭＳ ゴシック" w:eastAsia="ＭＳ ゴシック" w:hAnsi="ＭＳ ゴシック"/>
          <w:sz w:val="21"/>
        </w:rPr>
      </w:pPr>
      <w:r w:rsidRPr="005D0A9E">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異常感覚（足先や足底のピリピリ感、ジンジン感、しびれ感、冷感など）</w:t>
      </w:r>
    </w:p>
    <w:p w14:paraId="4FFF20B3" w14:textId="77777777" w:rsidR="00CF4336" w:rsidRPr="005D0A9E" w:rsidRDefault="00CF4336" w:rsidP="00CF4336">
      <w:pPr>
        <w:rPr>
          <w:rFonts w:ascii="ＭＳ ゴシック" w:eastAsia="ＭＳ ゴシック" w:hAnsi="ＭＳ ゴシック"/>
          <w:sz w:val="21"/>
        </w:rPr>
      </w:pPr>
      <w:r w:rsidRPr="005D0A9E">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高度の自発痛、温痛覚の障害、触覚の障害</w:t>
      </w:r>
    </w:p>
    <w:p w14:paraId="0996642C" w14:textId="77777777" w:rsidR="00CF4336" w:rsidRDefault="00CF4336" w:rsidP="00CF4336">
      <w:pPr>
        <w:rPr>
          <w:rFonts w:ascii="ＭＳ ゴシック" w:eastAsia="ＭＳ ゴシック" w:hAnsi="ＭＳ ゴシック"/>
          <w:sz w:val="21"/>
          <w:u w:val="single"/>
        </w:rPr>
      </w:pPr>
      <w:r w:rsidRPr="005D0A9E">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各種自律神経症状</w:t>
      </w:r>
      <w:r w:rsidRPr="005D0A9E">
        <w:rPr>
          <w:rFonts w:ascii="ＭＳ ゴシック" w:eastAsia="ＭＳ ゴシック" w:hAnsi="ＭＳ ゴシック" w:hint="eastAsia"/>
          <w:sz w:val="21"/>
          <w:u w:val="single"/>
        </w:rPr>
        <w:t>（起立性低血圧、安静時頻脈、インポテンス、消化管の機能異</w:t>
      </w:r>
    </w:p>
    <w:p w14:paraId="698DAA19" w14:textId="77777777" w:rsidR="00CF4336" w:rsidRPr="005D0A9E" w:rsidRDefault="00CF4336" w:rsidP="00CF4336">
      <w:pPr>
        <w:rPr>
          <w:rFonts w:ascii="ＭＳ ゴシック" w:eastAsia="ＭＳ ゴシック" w:hAnsi="ＭＳ ゴシック"/>
          <w:sz w:val="21"/>
        </w:rPr>
      </w:pPr>
      <w:r w:rsidRPr="00CF4336">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u w:val="single"/>
        </w:rPr>
        <w:t>常、膀胱障害）</w:t>
      </w:r>
    </w:p>
    <w:p w14:paraId="7AC3712C" w14:textId="77777777" w:rsidR="00CF4336" w:rsidRDefault="00CF4336" w:rsidP="00CF4336">
      <w:pPr>
        <w:rPr>
          <w:rFonts w:ascii="ＭＳ ゴシック" w:eastAsia="ＭＳ ゴシック" w:hAnsi="ＭＳ ゴシック"/>
          <w:sz w:val="21"/>
        </w:rPr>
      </w:pPr>
      <w:r w:rsidRPr="005D0A9E">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感染が誘因となることが多い。これは感染というストレスに反応して抗インシュ</w:t>
      </w:r>
    </w:p>
    <w:p w14:paraId="36D99AFF"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5D0A9E">
        <w:rPr>
          <w:rFonts w:ascii="ＭＳ ゴシック" w:eastAsia="ＭＳ ゴシック" w:hAnsi="ＭＳ ゴシック" w:hint="eastAsia"/>
          <w:sz w:val="21"/>
        </w:rPr>
        <w:t>リン作用を持つコルチゾールやアド レナリンの分泌が亢進するからである。</w:t>
      </w:r>
    </w:p>
    <w:p w14:paraId="551C05C6" w14:textId="77777777" w:rsidR="00CF4336" w:rsidRDefault="00CF4336" w:rsidP="00CF4336">
      <w:pPr>
        <w:widowControl/>
        <w:ind w:leftChars="214" w:left="586"/>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・糖尿病性網膜症</w:t>
      </w:r>
    </w:p>
    <w:p w14:paraId="2F164E4E" w14:textId="77777777" w:rsidR="00CF4336" w:rsidRDefault="00CF4336" w:rsidP="00CF4336">
      <w:pPr>
        <w:widowControl/>
        <w:ind w:leftChars="214" w:left="586"/>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w:t>
      </w:r>
      <w:r>
        <w:rPr>
          <w:rFonts w:ascii="ＭＳ ゴシック" w:eastAsia="ＭＳ ゴシック" w:hAnsi="ＭＳ ゴシック" w:hint="eastAsia"/>
          <w:noProof/>
          <w:sz w:val="21"/>
          <w:szCs w:val="21"/>
        </w:rPr>
        <w:drawing>
          <wp:inline distT="0" distB="0" distL="0" distR="0" wp14:anchorId="67388901" wp14:editId="7EECD0BD">
            <wp:extent cx="3921521" cy="2603500"/>
            <wp:effectExtent l="0" t="0" r="0" b="0"/>
            <wp:docPr id="2" name="図 4" descr="糖尿病性網膜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糖尿病性網膜症"/>
                    <pic:cNvPicPr>
                      <a:picLocks noChangeAspect="1" noChangeArrowheads="1"/>
                    </pic:cNvPicPr>
                  </pic:nvPicPr>
                  <pic:blipFill>
                    <a:blip r:embed="rId12"/>
                    <a:srcRect/>
                    <a:stretch>
                      <a:fillRect/>
                    </a:stretch>
                  </pic:blipFill>
                  <pic:spPr bwMode="auto">
                    <a:xfrm>
                      <a:off x="0" y="0"/>
                      <a:ext cx="3922201" cy="2603951"/>
                    </a:xfrm>
                    <a:prstGeom prst="rect">
                      <a:avLst/>
                    </a:prstGeom>
                    <a:noFill/>
                    <a:ln w="9525">
                      <a:noFill/>
                      <a:miter lim="800000"/>
                      <a:headEnd/>
                      <a:tailEnd/>
                    </a:ln>
                  </pic:spPr>
                </pic:pic>
              </a:graphicData>
            </a:graphic>
          </wp:inline>
        </w:drawing>
      </w:r>
    </w:p>
    <w:p w14:paraId="05C6C3DB" w14:textId="77777777" w:rsidR="00CF4336" w:rsidRDefault="00CF4336" w:rsidP="00CF4336">
      <w:pPr>
        <w:widowControl/>
        <w:ind w:leftChars="214" w:left="586"/>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微小血管の障害によって、網膜の血管に出血や血栓形成等が起きて、網膜剥離等</w:t>
      </w:r>
    </w:p>
    <w:p w14:paraId="355460E8" w14:textId="77777777" w:rsidR="00CF4336" w:rsidRDefault="00CF4336" w:rsidP="00CF4336">
      <w:pPr>
        <w:widowControl/>
        <w:ind w:leftChars="214" w:left="586"/>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が生じ、最終的には失明する。</w:t>
      </w:r>
    </w:p>
    <w:p w14:paraId="01166E8A" w14:textId="77777777" w:rsidR="00CF4336" w:rsidRDefault="00CF4336" w:rsidP="00CF4336">
      <w:pPr>
        <w:widowControl/>
        <w:ind w:leftChars="214" w:left="586"/>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・糖尿病性腎症</w:t>
      </w:r>
    </w:p>
    <w:p w14:paraId="549B57D5"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noProof/>
          <w:sz w:val="21"/>
        </w:rPr>
        <w:drawing>
          <wp:inline distT="0" distB="0" distL="0" distR="0" wp14:anchorId="5E10D9A5" wp14:editId="477A79DD">
            <wp:extent cx="3148965" cy="2099202"/>
            <wp:effectExtent l="0" t="0" r="635" b="9525"/>
            <wp:docPr id="18" name="図 17" descr="糖尿病性腎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糖尿病性腎症.jpg"/>
                    <pic:cNvPicPr/>
                  </pic:nvPicPr>
                  <pic:blipFill>
                    <a:blip r:embed="rId13"/>
                    <a:stretch>
                      <a:fillRect/>
                    </a:stretch>
                  </pic:blipFill>
                  <pic:spPr>
                    <a:xfrm>
                      <a:off x="0" y="0"/>
                      <a:ext cx="3158427" cy="2105510"/>
                    </a:xfrm>
                    <a:prstGeom prst="rect">
                      <a:avLst/>
                    </a:prstGeom>
                  </pic:spPr>
                </pic:pic>
              </a:graphicData>
            </a:graphic>
          </wp:inline>
        </w:drawing>
      </w:r>
    </w:p>
    <w:p w14:paraId="66856CF4"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同様に糸球体の微小血管に障害が起きて、ネフローゼ症候群を呈したり、腎不全</w:t>
      </w:r>
    </w:p>
    <w:p w14:paraId="27B1CB7F"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となって最終的には人工透析が必要になる。</w:t>
      </w:r>
    </w:p>
    <w:p w14:paraId="6AD88E77" w14:textId="77777777" w:rsidR="00330554" w:rsidRDefault="00CF4336" w:rsidP="00CF4336">
      <w:pPr>
        <w:rPr>
          <w:rFonts w:ascii="ＭＳ Ｐゴシック" w:eastAsia="ＭＳ Ｐゴシック" w:hAnsi="ＭＳ Ｐゴシック"/>
          <w:sz w:val="21"/>
        </w:rPr>
      </w:pPr>
      <w:r>
        <w:rPr>
          <w:rFonts w:ascii="ＭＳ Ｐゴシック" w:eastAsia="ＭＳ Ｐゴシック" w:hAnsi="ＭＳ Ｐゴシック" w:hint="eastAsia"/>
          <w:sz w:val="21"/>
        </w:rPr>
        <w:t>合併症のまとめ</w:t>
      </w:r>
    </w:p>
    <w:p w14:paraId="10DE6870" w14:textId="77777777" w:rsidR="00CF4336" w:rsidRDefault="00CF4336" w:rsidP="00CF4336">
      <w:pPr>
        <w:rPr>
          <w:rFonts w:ascii="ＭＳ Ｐゴシック" w:eastAsia="ＭＳ Ｐゴシック" w:hAnsi="ＭＳ Ｐゴシック"/>
          <w:sz w:val="21"/>
        </w:rPr>
      </w:pPr>
      <w:r>
        <w:rPr>
          <w:rFonts w:ascii="ＭＳ ゴシック" w:eastAsia="ＭＳ ゴシック" w:hAnsi="ＭＳ ゴシック" w:hint="eastAsia"/>
          <w:noProof/>
          <w:sz w:val="21"/>
          <w:szCs w:val="21"/>
        </w:rPr>
        <w:lastRenderedPageBreak/>
        <w:drawing>
          <wp:inline distT="0" distB="0" distL="0" distR="0" wp14:anchorId="40A1F4D8" wp14:editId="203AC8FB">
            <wp:extent cx="3639185" cy="2420559"/>
            <wp:effectExtent l="0" t="0" r="0" b="0"/>
            <wp:docPr id="17" name="図 12" descr="糖尿病合併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糖尿病合併症"/>
                    <pic:cNvPicPr>
                      <a:picLocks noChangeAspect="1" noChangeArrowheads="1"/>
                    </pic:cNvPicPr>
                  </pic:nvPicPr>
                  <pic:blipFill>
                    <a:blip r:embed="rId14"/>
                    <a:srcRect/>
                    <a:stretch>
                      <a:fillRect/>
                    </a:stretch>
                  </pic:blipFill>
                  <pic:spPr bwMode="auto">
                    <a:xfrm>
                      <a:off x="0" y="0"/>
                      <a:ext cx="3644460" cy="2424068"/>
                    </a:xfrm>
                    <a:prstGeom prst="rect">
                      <a:avLst/>
                    </a:prstGeom>
                    <a:noFill/>
                    <a:ln w="9525">
                      <a:noFill/>
                      <a:miter lim="800000"/>
                      <a:headEnd/>
                      <a:tailEnd/>
                    </a:ln>
                  </pic:spPr>
                </pic:pic>
              </a:graphicData>
            </a:graphic>
          </wp:inline>
        </w:drawing>
      </w:r>
    </w:p>
    <w:p w14:paraId="3F59583F" w14:textId="77777777" w:rsidR="00CF4336" w:rsidRDefault="00CF4336" w:rsidP="00CF4336">
      <w:pPr>
        <w:rPr>
          <w:rFonts w:ascii="ＭＳ Ｐゴシック" w:eastAsia="ＭＳ Ｐゴシック" w:hAnsi="ＭＳ Ｐゴシック"/>
          <w:sz w:val="21"/>
        </w:rPr>
      </w:pPr>
      <w:r>
        <w:rPr>
          <w:rFonts w:ascii="ＭＳ Ｐゴシック" w:eastAsia="ＭＳ Ｐゴシック" w:hAnsi="ＭＳ Ｐゴシック" w:hint="eastAsia"/>
          <w:sz w:val="21"/>
        </w:rPr>
        <w:t>７）糖尿病の進行</w:t>
      </w:r>
    </w:p>
    <w:p w14:paraId="619B2E45" w14:textId="77777777" w:rsidR="00CF4336" w:rsidRDefault="00CF4336" w:rsidP="00CF4336">
      <w:pPr>
        <w:rPr>
          <w:rFonts w:ascii="ＭＳ Ｐゴシック" w:eastAsia="ＭＳ Ｐゴシック" w:hAnsi="ＭＳ Ｐゴシック"/>
          <w:sz w:val="21"/>
        </w:rPr>
      </w:pPr>
      <w:r>
        <w:rPr>
          <w:rFonts w:ascii="ＭＳ Ｐゴシック" w:eastAsia="ＭＳ Ｐゴシック" w:hAnsi="ＭＳ Ｐゴシック" w:hint="eastAsia"/>
          <w:noProof/>
          <w:sz w:val="21"/>
        </w:rPr>
        <w:drawing>
          <wp:inline distT="0" distB="0" distL="0" distR="0" wp14:anchorId="0A3CF5BE" wp14:editId="5FAC221C">
            <wp:extent cx="3352972" cy="2235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糖尿病の進行.jpg"/>
                    <pic:cNvPicPr/>
                  </pic:nvPicPr>
                  <pic:blipFill>
                    <a:blip r:embed="rId15">
                      <a:extLst>
                        <a:ext uri="{28A0092B-C50C-407E-A947-70E740481C1C}">
                          <a14:useLocalDpi xmlns:a14="http://schemas.microsoft.com/office/drawing/2010/main" val="0"/>
                        </a:ext>
                      </a:extLst>
                    </a:blip>
                    <a:stretch>
                      <a:fillRect/>
                    </a:stretch>
                  </pic:blipFill>
                  <pic:spPr>
                    <a:xfrm>
                      <a:off x="0" y="0"/>
                      <a:ext cx="3355587" cy="2236943"/>
                    </a:xfrm>
                    <a:prstGeom prst="rect">
                      <a:avLst/>
                    </a:prstGeom>
                  </pic:spPr>
                </pic:pic>
              </a:graphicData>
            </a:graphic>
          </wp:inline>
        </w:drawing>
      </w:r>
    </w:p>
    <w:p w14:paraId="194AEE8D" w14:textId="77777777" w:rsidR="00CF4336" w:rsidRDefault="00CF4336" w:rsidP="00CF4336">
      <w:pPr>
        <w:rPr>
          <w:rFonts w:ascii="ＭＳ ゴシック" w:eastAsia="ＭＳ ゴシック" w:hAnsi="ＭＳ ゴシック"/>
          <w:sz w:val="21"/>
        </w:rPr>
      </w:pPr>
      <w:r>
        <w:rPr>
          <w:rFonts w:ascii="ＭＳ Ｐゴシック" w:eastAsia="ＭＳ Ｐゴシック" w:hAnsi="ＭＳ Ｐゴシック" w:hint="eastAsia"/>
          <w:sz w:val="21"/>
        </w:rPr>
        <w:t>８）</w:t>
      </w:r>
      <w:r>
        <w:rPr>
          <w:rFonts w:ascii="ＭＳ ゴシック" w:eastAsia="ＭＳ ゴシック" w:hAnsi="ＭＳ ゴシック" w:hint="eastAsia"/>
          <w:sz w:val="21"/>
        </w:rPr>
        <w:t>糖尿病の治療</w:t>
      </w:r>
    </w:p>
    <w:p w14:paraId="6AAE56C2" w14:textId="77777777" w:rsidR="00CF4336" w:rsidRDefault="00CF4336" w:rsidP="00CF4336">
      <w:pPr>
        <w:widowControl/>
        <w:ind w:leftChars="86" w:left="479" w:hangingChars="100" w:hanging="244"/>
        <w:jc w:val="left"/>
        <w:rPr>
          <w:rFonts w:ascii="ＭＳ ゴシック" w:eastAsia="ＭＳ ゴシック" w:hAnsi="ＭＳ ゴシック"/>
          <w:sz w:val="21"/>
          <w:szCs w:val="21"/>
        </w:rPr>
      </w:pPr>
      <w:r>
        <w:rPr>
          <w:rFonts w:ascii="ＭＳ ゴシック" w:eastAsia="ＭＳ ゴシック" w:hAnsi="ＭＳ ゴシック" w:hint="eastAsia"/>
          <w:sz w:val="21"/>
        </w:rPr>
        <w:t xml:space="preserve">　　①</w:t>
      </w:r>
      <w:r>
        <w:rPr>
          <w:rFonts w:ascii="ＭＳ ゴシック" w:eastAsia="ＭＳ ゴシック" w:hAnsi="ＭＳ ゴシック" w:hint="eastAsia"/>
          <w:sz w:val="21"/>
          <w:szCs w:val="21"/>
        </w:rPr>
        <w:t>食事指導</w:t>
      </w:r>
    </w:p>
    <w:p w14:paraId="3D4351E1" w14:textId="77777777" w:rsidR="00CF4336" w:rsidRDefault="00CF4336" w:rsidP="00CF4336">
      <w:pPr>
        <w:widowControl/>
        <w:ind w:leftChars="86" w:left="479" w:hangingChars="100" w:hanging="24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512D7">
        <w:rPr>
          <w:rFonts w:ascii="ＭＳ ゴシック" w:eastAsia="ＭＳ ゴシック" w:hAnsi="ＭＳ ゴシック" w:hint="eastAsia"/>
          <w:sz w:val="21"/>
          <w:szCs w:val="21"/>
        </w:rPr>
        <w:t>一日に必要なエネルギーは</w:t>
      </w:r>
    </w:p>
    <w:p w14:paraId="5AA8F2D0" w14:textId="77777777" w:rsidR="00CF4336" w:rsidRPr="00C512D7" w:rsidRDefault="00CF4336" w:rsidP="00CF4336">
      <w:pPr>
        <w:widowControl/>
        <w:ind w:leftChars="86" w:left="496" w:hangingChars="100" w:hanging="261"/>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 xml:space="preserve">　　</w:t>
      </w:r>
      <w:r w:rsidRPr="00C512D7">
        <w:rPr>
          <w:rFonts w:ascii="ＭＳ ゴシック" w:eastAsia="ＭＳ ゴシック" w:hAnsi="ＭＳ ゴシック" w:hint="eastAsia"/>
          <w:b/>
          <w:sz w:val="21"/>
          <w:szCs w:val="21"/>
        </w:rPr>
        <w:t>「標準体重（身長m×身長m×22）×25～30kcal」</w:t>
      </w:r>
    </w:p>
    <w:p w14:paraId="1E77F9BE" w14:textId="77777777" w:rsidR="00CF4336" w:rsidRPr="00C512D7" w:rsidRDefault="00CF4336" w:rsidP="00CF4336">
      <w:pPr>
        <w:widowControl/>
        <w:ind w:leftChars="86" w:left="479" w:hangingChars="100" w:hanging="24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512D7">
        <w:rPr>
          <w:rFonts w:ascii="ＭＳ ゴシック" w:eastAsia="ＭＳ ゴシック" w:hAnsi="ＭＳ ゴシック" w:hint="eastAsia"/>
          <w:sz w:val="21"/>
          <w:szCs w:val="21"/>
        </w:rPr>
        <w:t>•軽労作　　　デスクワークが主な人・主婦など：</w:t>
      </w:r>
      <w:r w:rsidRPr="00C512D7">
        <w:rPr>
          <w:rFonts w:ascii="ＭＳ ゴシック" w:eastAsia="ＭＳ ゴシック" w:hAnsi="ＭＳ ゴシック"/>
          <w:sz w:val="21"/>
          <w:szCs w:val="21"/>
        </w:rPr>
        <w:t>25</w:t>
      </w:r>
      <w:r w:rsidRPr="00C512D7">
        <w:rPr>
          <w:rFonts w:ascii="ＭＳ ゴシック" w:eastAsia="ＭＳ ゴシック" w:hAnsi="ＭＳ ゴシック" w:hint="eastAsia"/>
          <w:sz w:val="21"/>
          <w:szCs w:val="21"/>
        </w:rPr>
        <w:t>〜</w:t>
      </w:r>
      <w:r w:rsidRPr="00C512D7">
        <w:rPr>
          <w:rFonts w:ascii="ＭＳ ゴシック" w:eastAsia="ＭＳ ゴシック" w:hAnsi="ＭＳ ゴシック"/>
          <w:sz w:val="21"/>
          <w:szCs w:val="21"/>
        </w:rPr>
        <w:t>30kcal</w:t>
      </w:r>
    </w:p>
    <w:p w14:paraId="7BB4C23D" w14:textId="77777777" w:rsidR="00CF4336" w:rsidRPr="00C512D7" w:rsidRDefault="00CF4336" w:rsidP="00CF4336">
      <w:pPr>
        <w:widowControl/>
        <w:ind w:leftChars="86" w:left="479" w:hangingChars="100" w:hanging="24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512D7">
        <w:rPr>
          <w:rFonts w:ascii="ＭＳ ゴシック" w:eastAsia="ＭＳ ゴシック" w:hAnsi="ＭＳ ゴシック" w:hint="eastAsia"/>
          <w:sz w:val="21"/>
          <w:szCs w:val="21"/>
        </w:rPr>
        <w:t>•普通の労作　立ち仕事が多い職業：</w:t>
      </w:r>
      <w:r w:rsidRPr="00C512D7">
        <w:rPr>
          <w:rFonts w:ascii="ＭＳ ゴシック" w:eastAsia="ＭＳ ゴシック" w:hAnsi="ＭＳ ゴシック"/>
          <w:sz w:val="21"/>
          <w:szCs w:val="21"/>
        </w:rPr>
        <w:t>30</w:t>
      </w:r>
      <w:r w:rsidRPr="00C512D7">
        <w:rPr>
          <w:rFonts w:ascii="ＭＳ ゴシック" w:eastAsia="ＭＳ ゴシック" w:hAnsi="ＭＳ ゴシック" w:hint="eastAsia"/>
          <w:sz w:val="21"/>
          <w:szCs w:val="21"/>
        </w:rPr>
        <w:t>〜</w:t>
      </w:r>
      <w:r w:rsidRPr="00C512D7">
        <w:rPr>
          <w:rFonts w:ascii="ＭＳ ゴシック" w:eastAsia="ＭＳ ゴシック" w:hAnsi="ＭＳ ゴシック"/>
          <w:sz w:val="21"/>
          <w:szCs w:val="21"/>
        </w:rPr>
        <w:t>35kcal</w:t>
      </w:r>
    </w:p>
    <w:p w14:paraId="608CA4A8" w14:textId="77777777" w:rsidR="00CF4336" w:rsidRPr="00C512D7" w:rsidRDefault="00CF4336" w:rsidP="00CF4336">
      <w:pPr>
        <w:widowControl/>
        <w:ind w:leftChars="86" w:left="479" w:hangingChars="100" w:hanging="24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512D7">
        <w:rPr>
          <w:rFonts w:ascii="ＭＳ ゴシック" w:eastAsia="ＭＳ ゴシック" w:hAnsi="ＭＳ ゴシック" w:hint="eastAsia"/>
          <w:sz w:val="21"/>
          <w:szCs w:val="21"/>
        </w:rPr>
        <w:t>•重い労作　　力仕事の多い職業：</w:t>
      </w:r>
      <w:r w:rsidRPr="00C512D7">
        <w:rPr>
          <w:rFonts w:ascii="ＭＳ ゴシック" w:eastAsia="ＭＳ ゴシック" w:hAnsi="ＭＳ ゴシック"/>
          <w:sz w:val="21"/>
          <w:szCs w:val="21"/>
        </w:rPr>
        <w:t>35kcal</w:t>
      </w:r>
      <w:r w:rsidRPr="00C512D7">
        <w:rPr>
          <w:rFonts w:ascii="ＭＳ ゴシック" w:eastAsia="ＭＳ ゴシック" w:hAnsi="ＭＳ ゴシック" w:hint="eastAsia"/>
          <w:sz w:val="21"/>
          <w:szCs w:val="21"/>
        </w:rPr>
        <w:t>〜</w:t>
      </w:r>
    </w:p>
    <w:p w14:paraId="0E959CAC" w14:textId="77777777" w:rsidR="00CF4336" w:rsidRDefault="00CF4336" w:rsidP="00CF4336">
      <w:pPr>
        <w:widowControl/>
        <w:ind w:leftChars="42" w:left="115" w:firstLineChars="100" w:firstLine="24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②運動療法</w:t>
      </w:r>
    </w:p>
    <w:p w14:paraId="1CA82B95" w14:textId="77777777" w:rsidR="00CF4336" w:rsidRDefault="00CF4336" w:rsidP="00CF4336">
      <w:pPr>
        <w:widowControl/>
        <w:ind w:leftChars="214" w:left="586"/>
        <w:jc w:val="left"/>
        <w:rPr>
          <w:rFonts w:ascii="ＭＳ ゴシック" w:eastAsia="ＭＳ ゴシック" w:hAnsi="ＭＳ ゴシック"/>
          <w:b/>
          <w:sz w:val="21"/>
          <w:szCs w:val="21"/>
        </w:rPr>
      </w:pPr>
      <w:r>
        <w:rPr>
          <w:rFonts w:ascii="ＭＳ ゴシック" w:eastAsia="ＭＳ ゴシック" w:hAnsi="ＭＳ ゴシック" w:hint="eastAsia"/>
          <w:sz w:val="21"/>
          <w:szCs w:val="21"/>
        </w:rPr>
        <w:t xml:space="preserve">　</w:t>
      </w:r>
      <w:r w:rsidRPr="00C512D7">
        <w:rPr>
          <w:rFonts w:ascii="ＭＳ ゴシック" w:eastAsia="ＭＳ ゴシック" w:hAnsi="ＭＳ ゴシック" w:hint="eastAsia"/>
          <w:sz w:val="21"/>
          <w:szCs w:val="21"/>
        </w:rPr>
        <w:t>めやすとしては、</w:t>
      </w:r>
      <w:r w:rsidRPr="00C512D7">
        <w:rPr>
          <w:rFonts w:ascii="ＭＳ ゴシック" w:eastAsia="ＭＳ ゴシック" w:hAnsi="ＭＳ ゴシック" w:hint="eastAsia"/>
          <w:b/>
          <w:sz w:val="21"/>
          <w:szCs w:val="21"/>
        </w:rPr>
        <w:t>歩行運動</w:t>
      </w:r>
      <w:r w:rsidRPr="00C512D7">
        <w:rPr>
          <w:rFonts w:ascii="ＭＳ ゴシック" w:eastAsia="ＭＳ ゴシック" w:hAnsi="ＭＳ ゴシック" w:hint="eastAsia"/>
          <w:sz w:val="21"/>
          <w:szCs w:val="21"/>
        </w:rPr>
        <w:t>では</w:t>
      </w:r>
      <w:r w:rsidRPr="00C512D7">
        <w:rPr>
          <w:rFonts w:ascii="ＭＳ ゴシック" w:eastAsia="ＭＳ ゴシック" w:hAnsi="ＭＳ ゴシック"/>
          <w:sz w:val="21"/>
          <w:szCs w:val="21"/>
        </w:rPr>
        <w:t>1</w:t>
      </w:r>
      <w:r w:rsidRPr="00C512D7">
        <w:rPr>
          <w:rFonts w:ascii="ＭＳ ゴシック" w:eastAsia="ＭＳ ゴシック" w:hAnsi="ＭＳ ゴシック" w:hint="eastAsia"/>
          <w:sz w:val="21"/>
          <w:szCs w:val="21"/>
        </w:rPr>
        <w:t>日</w:t>
      </w:r>
      <w:r w:rsidRPr="00C512D7">
        <w:rPr>
          <w:rFonts w:ascii="ＭＳ ゴシック" w:eastAsia="ＭＳ ゴシック" w:hAnsi="ＭＳ ゴシック"/>
          <w:sz w:val="21"/>
          <w:szCs w:val="21"/>
        </w:rPr>
        <w:t>2</w:t>
      </w:r>
      <w:r w:rsidRPr="00C512D7">
        <w:rPr>
          <w:rFonts w:ascii="ＭＳ ゴシック" w:eastAsia="ＭＳ ゴシック" w:hAnsi="ＭＳ ゴシック" w:hint="eastAsia"/>
          <w:sz w:val="21"/>
          <w:szCs w:val="21"/>
        </w:rPr>
        <w:t>回、できれば</w:t>
      </w:r>
      <w:r w:rsidRPr="00C512D7">
        <w:rPr>
          <w:rFonts w:ascii="ＭＳ ゴシック" w:eastAsia="ＭＳ ゴシック" w:hAnsi="ＭＳ ゴシック" w:hint="eastAsia"/>
          <w:b/>
          <w:sz w:val="21"/>
          <w:szCs w:val="21"/>
        </w:rPr>
        <w:t>食後１時間くらいしてから</w:t>
      </w:r>
    </w:p>
    <w:p w14:paraId="7A9CB656" w14:textId="77777777" w:rsidR="00CF4336" w:rsidRDefault="00CF4336" w:rsidP="00CF4336">
      <w:pPr>
        <w:widowControl/>
        <w:ind w:leftChars="214" w:left="586"/>
        <w:jc w:val="left"/>
        <w:rPr>
          <w:rFonts w:ascii="ＭＳ ゴシック" w:eastAsia="ＭＳ ゴシック" w:hAnsi="ＭＳ ゴシック"/>
          <w:sz w:val="21"/>
          <w:szCs w:val="21"/>
        </w:rPr>
      </w:pPr>
      <w:r>
        <w:rPr>
          <w:rFonts w:ascii="ＭＳ ゴシック" w:eastAsia="ＭＳ ゴシック" w:hAnsi="ＭＳ ゴシック" w:hint="eastAsia"/>
          <w:b/>
          <w:sz w:val="21"/>
          <w:szCs w:val="21"/>
        </w:rPr>
        <w:t xml:space="preserve">　</w:t>
      </w:r>
      <w:r w:rsidRPr="00C512D7">
        <w:rPr>
          <w:rFonts w:ascii="ＭＳ ゴシック" w:eastAsia="ＭＳ ゴシック" w:hAnsi="ＭＳ ゴシック" w:hint="eastAsia"/>
          <w:b/>
          <w:sz w:val="21"/>
          <w:szCs w:val="21"/>
        </w:rPr>
        <w:t>１回</w:t>
      </w:r>
      <w:r w:rsidRPr="00C512D7">
        <w:rPr>
          <w:rFonts w:ascii="ＭＳ ゴシック" w:eastAsia="ＭＳ ゴシック" w:hAnsi="ＭＳ ゴシック"/>
          <w:b/>
          <w:sz w:val="21"/>
          <w:szCs w:val="21"/>
        </w:rPr>
        <w:t>15</w:t>
      </w:r>
      <w:r w:rsidRPr="00C512D7">
        <w:rPr>
          <w:rFonts w:ascii="ＭＳ ゴシック" w:eastAsia="ＭＳ ゴシック" w:hAnsi="ＭＳ ゴシック" w:hint="eastAsia"/>
          <w:b/>
          <w:sz w:val="21"/>
          <w:szCs w:val="21"/>
        </w:rPr>
        <w:t>〜</w:t>
      </w:r>
      <w:r w:rsidRPr="00C512D7">
        <w:rPr>
          <w:rFonts w:ascii="ＭＳ ゴシック" w:eastAsia="ＭＳ ゴシック" w:hAnsi="ＭＳ ゴシック"/>
          <w:b/>
          <w:sz w:val="21"/>
          <w:szCs w:val="21"/>
        </w:rPr>
        <w:t>30</w:t>
      </w:r>
      <w:r w:rsidRPr="00C512D7">
        <w:rPr>
          <w:rFonts w:ascii="ＭＳ ゴシック" w:eastAsia="ＭＳ ゴシック" w:hAnsi="ＭＳ ゴシック" w:hint="eastAsia"/>
          <w:b/>
          <w:sz w:val="21"/>
          <w:szCs w:val="21"/>
        </w:rPr>
        <w:t>分、週</w:t>
      </w:r>
      <w:r w:rsidRPr="00C512D7">
        <w:rPr>
          <w:rFonts w:ascii="ＭＳ ゴシック" w:eastAsia="ＭＳ ゴシック" w:hAnsi="ＭＳ ゴシック"/>
          <w:b/>
          <w:sz w:val="21"/>
          <w:szCs w:val="21"/>
        </w:rPr>
        <w:t>3</w:t>
      </w:r>
      <w:r w:rsidRPr="00C512D7">
        <w:rPr>
          <w:rFonts w:ascii="ＭＳ ゴシック" w:eastAsia="ＭＳ ゴシック" w:hAnsi="ＭＳ ゴシック" w:hint="eastAsia"/>
          <w:b/>
          <w:sz w:val="21"/>
          <w:szCs w:val="21"/>
        </w:rPr>
        <w:t>回</w:t>
      </w:r>
      <w:r w:rsidRPr="00C512D7">
        <w:rPr>
          <w:rFonts w:ascii="ＭＳ ゴシック" w:eastAsia="ＭＳ ゴシック" w:hAnsi="ＭＳ ゴシック" w:hint="eastAsia"/>
          <w:sz w:val="21"/>
          <w:szCs w:val="21"/>
        </w:rPr>
        <w:t>以上が望ましい</w:t>
      </w:r>
      <w:r>
        <w:rPr>
          <w:rFonts w:ascii="ＭＳ ゴシック" w:eastAsia="ＭＳ ゴシック" w:hAnsi="ＭＳ ゴシック" w:hint="eastAsia"/>
          <w:sz w:val="21"/>
          <w:szCs w:val="21"/>
        </w:rPr>
        <w:t>。</w:t>
      </w:r>
    </w:p>
    <w:p w14:paraId="690BFED2"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③経口糖尿病薬</w:t>
      </w:r>
    </w:p>
    <w:p w14:paraId="0C3BA89E"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④インスリン治療</w:t>
      </w:r>
    </w:p>
    <w:p w14:paraId="67C05F35"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AE4967">
        <w:rPr>
          <w:rFonts w:ascii="ＭＳ ゴシック" w:eastAsia="ＭＳ ゴシック" w:hAnsi="ＭＳ ゴシック" w:hint="eastAsia"/>
          <w:sz w:val="21"/>
        </w:rPr>
        <w:t>インスリン治療は低血糖にならないように少量から</w:t>
      </w:r>
      <w:r>
        <w:rPr>
          <w:rFonts w:ascii="ＭＳ ゴシック" w:eastAsia="ＭＳ ゴシック" w:hAnsi="ＭＳ ゴシック" w:hint="eastAsia"/>
          <w:sz w:val="21"/>
        </w:rPr>
        <w:t>スタートする。</w:t>
      </w:r>
    </w:p>
    <w:p w14:paraId="5A115BBB"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szCs w:val="21"/>
        </w:rPr>
        <w:t>インスリン治療の開始は、中間型もしくは混合型インスリンで始める。</w:t>
      </w:r>
    </w:p>
    <w:p w14:paraId="66F8E8DA"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自己注射が基本で、低血糖（冷汗、動悸、意識障害等）の出現に注意する。</w:t>
      </w:r>
    </w:p>
    <w:p w14:paraId="7609DDD1"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２．痛風</w:t>
      </w:r>
    </w:p>
    <w:p w14:paraId="738F86F8" w14:textId="77777777" w:rsidR="00CF4336" w:rsidRPr="00AE4967"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lastRenderedPageBreak/>
        <w:t xml:space="preserve">　　</w:t>
      </w:r>
      <w:r w:rsidRPr="00AE4967">
        <w:rPr>
          <w:rFonts w:ascii="ＭＳ ゴシック" w:eastAsia="ＭＳ ゴシック" w:hAnsi="ＭＳ ゴシック" w:hint="eastAsia"/>
          <w:sz w:val="21"/>
        </w:rPr>
        <w:t>尿酸の排泄と生成のバランスが崩れると、尿酸が蓄積して痛風となる。</w:t>
      </w:r>
    </w:p>
    <w:p w14:paraId="6439D599" w14:textId="77777777" w:rsidR="00CF4336" w:rsidRPr="00AE4967" w:rsidRDefault="00CF4336" w:rsidP="00CF4336">
      <w:pPr>
        <w:rPr>
          <w:rFonts w:ascii="ＭＳ ゴシック" w:eastAsia="ＭＳ ゴシック" w:hAnsi="ＭＳ ゴシック"/>
          <w:sz w:val="21"/>
        </w:rPr>
      </w:pPr>
      <w:r w:rsidRPr="00AE496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AE4967">
        <w:rPr>
          <w:rFonts w:ascii="ＭＳ ゴシック" w:eastAsia="ＭＳ ゴシック" w:hAnsi="ＭＳ ゴシック" w:hint="eastAsia"/>
          <w:sz w:val="21"/>
        </w:rPr>
        <w:t>高尿酸血症：７mg/dl以上</w:t>
      </w:r>
    </w:p>
    <w:p w14:paraId="19C43204" w14:textId="77777777" w:rsidR="00CF4336" w:rsidRPr="00AE4967" w:rsidRDefault="00CF4336" w:rsidP="00CF4336">
      <w:pPr>
        <w:rPr>
          <w:rFonts w:ascii="ＭＳ ゴシック" w:eastAsia="ＭＳ ゴシック" w:hAnsi="ＭＳ ゴシック"/>
          <w:sz w:val="21"/>
        </w:rPr>
      </w:pPr>
      <w:r w:rsidRPr="00AE496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AE4967">
        <w:rPr>
          <w:rFonts w:ascii="ＭＳ ゴシック" w:eastAsia="ＭＳ ゴシック" w:hAnsi="ＭＳ ゴシック" w:hint="eastAsia"/>
          <w:sz w:val="21"/>
        </w:rPr>
        <w:t>男性に圧倒的に多く、アルコールが誘因となる。</w:t>
      </w:r>
    </w:p>
    <w:p w14:paraId="16BF785B" w14:textId="77777777" w:rsidR="00CF4336" w:rsidRDefault="00CF4336" w:rsidP="00CF4336">
      <w:pPr>
        <w:rPr>
          <w:rFonts w:ascii="ＭＳ ゴシック" w:eastAsia="ＭＳ ゴシック" w:hAnsi="ＭＳ ゴシック"/>
          <w:sz w:val="21"/>
        </w:rPr>
      </w:pPr>
      <w:r w:rsidRPr="00AE496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AE4967">
        <w:rPr>
          <w:rFonts w:ascii="ＭＳ ゴシック" w:eastAsia="ＭＳ ゴシック" w:hAnsi="ＭＳ ゴシック" w:hint="eastAsia"/>
          <w:sz w:val="21"/>
        </w:rPr>
        <w:t>尿酸は、細胞核などにある核酸の分解産物であるプリン体から作られる。</w:t>
      </w:r>
    </w:p>
    <w:p w14:paraId="4A78F7AD" w14:textId="77777777" w:rsidR="00CF4336" w:rsidRPr="00AE4967" w:rsidRDefault="00CF4336" w:rsidP="00CF4336">
      <w:pPr>
        <w:rPr>
          <w:rFonts w:ascii="ＭＳ ゴシック" w:eastAsia="ＭＳ ゴシック" w:hAnsi="ＭＳ ゴシック"/>
          <w:sz w:val="21"/>
        </w:rPr>
      </w:pPr>
    </w:p>
    <w:p w14:paraId="1DC27FAB"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noProof/>
          <w:sz w:val="21"/>
          <w:szCs w:val="21"/>
        </w:rPr>
        <w:drawing>
          <wp:inline distT="0" distB="0" distL="0" distR="0" wp14:anchorId="69A56CD4" wp14:editId="0A4CE6FF">
            <wp:extent cx="2242332" cy="1739900"/>
            <wp:effectExtent l="25400" t="0" r="0" b="0"/>
            <wp:docPr id="19" name="図 1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ol[1]"/>
                    <pic:cNvPicPr>
                      <a:picLocks noChangeAspect="1" noChangeArrowheads="1"/>
                    </pic:cNvPicPr>
                  </pic:nvPicPr>
                  <pic:blipFill>
                    <a:blip r:embed="rId16"/>
                    <a:srcRect/>
                    <a:stretch>
                      <a:fillRect/>
                    </a:stretch>
                  </pic:blipFill>
                  <pic:spPr bwMode="auto">
                    <a:xfrm>
                      <a:off x="0" y="0"/>
                      <a:ext cx="2250219" cy="1746020"/>
                    </a:xfrm>
                    <a:prstGeom prst="rect">
                      <a:avLst/>
                    </a:prstGeom>
                    <a:noFill/>
                    <a:ln w="9525">
                      <a:noFill/>
                      <a:miter lim="800000"/>
                      <a:headEnd/>
                      <a:tailEnd/>
                    </a:ln>
                  </pic:spPr>
                </pic:pic>
              </a:graphicData>
            </a:graphic>
          </wp:inline>
        </w:drawing>
      </w:r>
      <w:r>
        <w:rPr>
          <w:rFonts w:ascii="ＭＳ ゴシック" w:eastAsia="ＭＳ ゴシック" w:hAnsi="ＭＳ ゴシック" w:hint="eastAsia"/>
          <w:noProof/>
          <w:sz w:val="21"/>
          <w:szCs w:val="21"/>
        </w:rPr>
        <w:drawing>
          <wp:inline distT="0" distB="0" distL="0" distR="0" wp14:anchorId="43468048" wp14:editId="02B4141D">
            <wp:extent cx="1292437" cy="1674293"/>
            <wp:effectExtent l="25400" t="0" r="2963" b="0"/>
            <wp:docPr id="20" name="図 18" descr="spot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ot2[1]"/>
                    <pic:cNvPicPr>
                      <a:picLocks noChangeAspect="1" noChangeArrowheads="1"/>
                    </pic:cNvPicPr>
                  </pic:nvPicPr>
                  <pic:blipFill>
                    <a:blip r:embed="rId17"/>
                    <a:srcRect/>
                    <a:stretch>
                      <a:fillRect/>
                    </a:stretch>
                  </pic:blipFill>
                  <pic:spPr bwMode="auto">
                    <a:xfrm>
                      <a:off x="0" y="0"/>
                      <a:ext cx="1294745" cy="1677282"/>
                    </a:xfrm>
                    <a:prstGeom prst="rect">
                      <a:avLst/>
                    </a:prstGeom>
                    <a:noFill/>
                    <a:ln w="9525">
                      <a:noFill/>
                      <a:miter lim="800000"/>
                      <a:headEnd/>
                      <a:tailEnd/>
                    </a:ln>
                  </pic:spPr>
                </pic:pic>
              </a:graphicData>
            </a:graphic>
          </wp:inline>
        </w:drawing>
      </w:r>
    </w:p>
    <w:p w14:paraId="49A8721A" w14:textId="77777777" w:rsidR="00CF4336" w:rsidRDefault="00CF4336" w:rsidP="00CF4336">
      <w:pPr>
        <w:rPr>
          <w:rFonts w:ascii="ＭＳ ゴシック" w:eastAsia="ＭＳ ゴシック" w:hAnsi="ＭＳ ゴシック"/>
          <w:sz w:val="21"/>
        </w:rPr>
      </w:pPr>
      <w:r>
        <w:rPr>
          <w:rFonts w:ascii="ＭＳ ゴシック" w:eastAsia="ＭＳ ゴシック" w:hAnsi="ＭＳ ゴシック"/>
          <w:noProof/>
          <w:sz w:val="21"/>
        </w:rPr>
        <w:drawing>
          <wp:inline distT="0" distB="0" distL="0" distR="0" wp14:anchorId="51745ABA" wp14:editId="77C96244">
            <wp:extent cx="2864485" cy="1909559"/>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痛風結節.jpg"/>
                    <pic:cNvPicPr/>
                  </pic:nvPicPr>
                  <pic:blipFill>
                    <a:blip r:embed="rId18">
                      <a:extLst>
                        <a:ext uri="{28A0092B-C50C-407E-A947-70E740481C1C}">
                          <a14:useLocalDpi xmlns:a14="http://schemas.microsoft.com/office/drawing/2010/main" val="0"/>
                        </a:ext>
                      </a:extLst>
                    </a:blip>
                    <a:stretch>
                      <a:fillRect/>
                    </a:stretch>
                  </pic:blipFill>
                  <pic:spPr>
                    <a:xfrm>
                      <a:off x="0" y="0"/>
                      <a:ext cx="2865020" cy="1909915"/>
                    </a:xfrm>
                    <a:prstGeom prst="rect">
                      <a:avLst/>
                    </a:prstGeom>
                  </pic:spPr>
                </pic:pic>
              </a:graphicData>
            </a:graphic>
          </wp:inline>
        </w:drawing>
      </w:r>
    </w:p>
    <w:sectPr w:rsidR="00CF4336" w:rsidSect="003C4EE1">
      <w:footerReference w:type="default" r:id="rId19"/>
      <w:pgSz w:w="11906" w:h="16838"/>
      <w:pgMar w:top="1440" w:right="1077" w:bottom="1440" w:left="1077" w:header="851" w:footer="992" w:gutter="0"/>
      <w:cols w:space="425"/>
      <w:docGrid w:type="linesAndChars" w:linePitch="360" w:charSpace="69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6351C" w14:textId="77777777" w:rsidR="00407FD8" w:rsidRDefault="00407FD8" w:rsidP="003F2661">
      <w:r>
        <w:separator/>
      </w:r>
    </w:p>
  </w:endnote>
  <w:endnote w:type="continuationSeparator" w:id="0">
    <w:p w14:paraId="77EBADB9" w14:textId="77777777" w:rsidR="00407FD8" w:rsidRDefault="00407FD8" w:rsidP="003F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981066"/>
      <w:docPartObj>
        <w:docPartGallery w:val="Page Numbers (Bottom of Page)"/>
        <w:docPartUnique/>
      </w:docPartObj>
    </w:sdtPr>
    <w:sdtContent>
      <w:p w14:paraId="3C38EDE1" w14:textId="77777777" w:rsidR="00407FD8" w:rsidRDefault="00407FD8">
        <w:pPr>
          <w:pStyle w:val="a5"/>
          <w:jc w:val="center"/>
        </w:pPr>
        <w:r>
          <w:fldChar w:fldCharType="begin"/>
        </w:r>
        <w:r>
          <w:instrText>PAGE   \* MERGEFORMAT</w:instrText>
        </w:r>
        <w:r>
          <w:fldChar w:fldCharType="separate"/>
        </w:r>
        <w:r w:rsidR="00473854" w:rsidRPr="00473854">
          <w:rPr>
            <w:noProof/>
            <w:lang w:val="ja-JP"/>
          </w:rPr>
          <w:t>4</w:t>
        </w:r>
        <w:r>
          <w:fldChar w:fldCharType="end"/>
        </w:r>
      </w:p>
    </w:sdtContent>
  </w:sdt>
  <w:p w14:paraId="6F0A94C5" w14:textId="77777777" w:rsidR="00407FD8" w:rsidRDefault="00407FD8">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BD39A" w14:textId="77777777" w:rsidR="00407FD8" w:rsidRDefault="00407FD8" w:rsidP="003F2661">
      <w:r>
        <w:separator/>
      </w:r>
    </w:p>
  </w:footnote>
  <w:footnote w:type="continuationSeparator" w:id="0">
    <w:p w14:paraId="28A70038" w14:textId="77777777" w:rsidR="00407FD8" w:rsidRDefault="00407FD8" w:rsidP="003F2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E1"/>
    <w:rsid w:val="000B5DD8"/>
    <w:rsid w:val="00330554"/>
    <w:rsid w:val="003C4EE1"/>
    <w:rsid w:val="003F2661"/>
    <w:rsid w:val="00407FD8"/>
    <w:rsid w:val="00473854"/>
    <w:rsid w:val="004D28C3"/>
    <w:rsid w:val="006F66AD"/>
    <w:rsid w:val="00861340"/>
    <w:rsid w:val="008A7C40"/>
    <w:rsid w:val="00AC605B"/>
    <w:rsid w:val="00CF4336"/>
    <w:rsid w:val="00D97B8E"/>
    <w:rsid w:val="00DB6040"/>
    <w:rsid w:val="00E6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49C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E1"/>
    <w:pPr>
      <w:widowControl w:val="0"/>
      <w:suppressAutoHyphens/>
      <w:jc w:val="both"/>
    </w:pPr>
    <w:rPr>
      <w:rFonts w:ascii="Century" w:eastAsia="ＭＳ 明朝" w:hAnsi="Century" w:cs="Times New Roman"/>
      <w:kern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661"/>
    <w:pPr>
      <w:tabs>
        <w:tab w:val="center" w:pos="4252"/>
        <w:tab w:val="right" w:pos="8504"/>
      </w:tabs>
      <w:snapToGrid w:val="0"/>
    </w:pPr>
  </w:style>
  <w:style w:type="character" w:customStyle="1" w:styleId="a4">
    <w:name w:val="ヘッダー (文字)"/>
    <w:basedOn w:val="a0"/>
    <w:link w:val="a3"/>
    <w:uiPriority w:val="99"/>
    <w:rsid w:val="003F2661"/>
    <w:rPr>
      <w:rFonts w:ascii="Century" w:eastAsia="ＭＳ 明朝" w:hAnsi="Century" w:cs="Times New Roman"/>
      <w:kern w:val="1"/>
      <w:sz w:val="24"/>
      <w:szCs w:val="20"/>
    </w:rPr>
  </w:style>
  <w:style w:type="paragraph" w:styleId="a5">
    <w:name w:val="footer"/>
    <w:basedOn w:val="a"/>
    <w:link w:val="a6"/>
    <w:uiPriority w:val="99"/>
    <w:unhideWhenUsed/>
    <w:rsid w:val="003F2661"/>
    <w:pPr>
      <w:tabs>
        <w:tab w:val="center" w:pos="4252"/>
        <w:tab w:val="right" w:pos="8504"/>
      </w:tabs>
      <w:snapToGrid w:val="0"/>
    </w:pPr>
  </w:style>
  <w:style w:type="character" w:customStyle="1" w:styleId="a6">
    <w:name w:val="フッター (文字)"/>
    <w:basedOn w:val="a0"/>
    <w:link w:val="a5"/>
    <w:uiPriority w:val="99"/>
    <w:rsid w:val="003F2661"/>
    <w:rPr>
      <w:rFonts w:ascii="Century" w:eastAsia="ＭＳ 明朝" w:hAnsi="Century" w:cs="Times New Roman"/>
      <w:kern w:val="1"/>
      <w:sz w:val="24"/>
      <w:szCs w:val="20"/>
    </w:rPr>
  </w:style>
  <w:style w:type="paragraph" w:styleId="a7">
    <w:name w:val="Balloon Text"/>
    <w:basedOn w:val="a"/>
    <w:link w:val="a8"/>
    <w:uiPriority w:val="99"/>
    <w:semiHidden/>
    <w:unhideWhenUsed/>
    <w:rsid w:val="00CF4336"/>
    <w:rPr>
      <w:rFonts w:ascii="ヒラギノ角ゴ ProN W3" w:eastAsia="ヒラギノ角ゴ ProN W3"/>
      <w:sz w:val="18"/>
      <w:szCs w:val="18"/>
    </w:rPr>
  </w:style>
  <w:style w:type="character" w:customStyle="1" w:styleId="a8">
    <w:name w:val="吹き出し (文字)"/>
    <w:basedOn w:val="a0"/>
    <w:link w:val="a7"/>
    <w:uiPriority w:val="99"/>
    <w:semiHidden/>
    <w:rsid w:val="00CF4336"/>
    <w:rPr>
      <w:rFonts w:ascii="ヒラギノ角ゴ ProN W3" w:eastAsia="ヒラギノ角ゴ ProN W3" w:hAnsi="Century" w:cs="Times New Roman"/>
      <w:ker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E1"/>
    <w:pPr>
      <w:widowControl w:val="0"/>
      <w:suppressAutoHyphens/>
      <w:jc w:val="both"/>
    </w:pPr>
    <w:rPr>
      <w:rFonts w:ascii="Century" w:eastAsia="ＭＳ 明朝" w:hAnsi="Century" w:cs="Times New Roman"/>
      <w:kern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661"/>
    <w:pPr>
      <w:tabs>
        <w:tab w:val="center" w:pos="4252"/>
        <w:tab w:val="right" w:pos="8504"/>
      </w:tabs>
      <w:snapToGrid w:val="0"/>
    </w:pPr>
  </w:style>
  <w:style w:type="character" w:customStyle="1" w:styleId="a4">
    <w:name w:val="ヘッダー (文字)"/>
    <w:basedOn w:val="a0"/>
    <w:link w:val="a3"/>
    <w:uiPriority w:val="99"/>
    <w:rsid w:val="003F2661"/>
    <w:rPr>
      <w:rFonts w:ascii="Century" w:eastAsia="ＭＳ 明朝" w:hAnsi="Century" w:cs="Times New Roman"/>
      <w:kern w:val="1"/>
      <w:sz w:val="24"/>
      <w:szCs w:val="20"/>
    </w:rPr>
  </w:style>
  <w:style w:type="paragraph" w:styleId="a5">
    <w:name w:val="footer"/>
    <w:basedOn w:val="a"/>
    <w:link w:val="a6"/>
    <w:uiPriority w:val="99"/>
    <w:unhideWhenUsed/>
    <w:rsid w:val="003F2661"/>
    <w:pPr>
      <w:tabs>
        <w:tab w:val="center" w:pos="4252"/>
        <w:tab w:val="right" w:pos="8504"/>
      </w:tabs>
      <w:snapToGrid w:val="0"/>
    </w:pPr>
  </w:style>
  <w:style w:type="character" w:customStyle="1" w:styleId="a6">
    <w:name w:val="フッター (文字)"/>
    <w:basedOn w:val="a0"/>
    <w:link w:val="a5"/>
    <w:uiPriority w:val="99"/>
    <w:rsid w:val="003F2661"/>
    <w:rPr>
      <w:rFonts w:ascii="Century" w:eastAsia="ＭＳ 明朝" w:hAnsi="Century" w:cs="Times New Roman"/>
      <w:kern w:val="1"/>
      <w:sz w:val="24"/>
      <w:szCs w:val="20"/>
    </w:rPr>
  </w:style>
  <w:style w:type="paragraph" w:styleId="a7">
    <w:name w:val="Balloon Text"/>
    <w:basedOn w:val="a"/>
    <w:link w:val="a8"/>
    <w:uiPriority w:val="99"/>
    <w:semiHidden/>
    <w:unhideWhenUsed/>
    <w:rsid w:val="00CF4336"/>
    <w:rPr>
      <w:rFonts w:ascii="ヒラギノ角ゴ ProN W3" w:eastAsia="ヒラギノ角ゴ ProN W3"/>
      <w:sz w:val="18"/>
      <w:szCs w:val="18"/>
    </w:rPr>
  </w:style>
  <w:style w:type="character" w:customStyle="1" w:styleId="a8">
    <w:name w:val="吹き出し (文字)"/>
    <w:basedOn w:val="a0"/>
    <w:link w:val="a7"/>
    <w:uiPriority w:val="99"/>
    <w:semiHidden/>
    <w:rsid w:val="00CF4336"/>
    <w:rPr>
      <w:rFonts w:ascii="ヒラギノ角ゴ ProN W3" w:eastAsia="ヒラギノ角ゴ ProN W3" w:hAnsi="Century"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jpg"/><Relationship Id="rId19" Type="http://schemas.openxmlformats.org/officeDocument/2006/relationships/footer" Target="foot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389</Words>
  <Characters>2219</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小林正伸</dc:creator>
  <cp:keywords/>
  <dc:description/>
  <cp:lastModifiedBy>masanobu masanobu</cp:lastModifiedBy>
  <cp:revision>4</cp:revision>
  <dcterms:created xsi:type="dcterms:W3CDTF">2016-03-06T08:49:00Z</dcterms:created>
  <dcterms:modified xsi:type="dcterms:W3CDTF">2017-03-21T03:45:00Z</dcterms:modified>
</cp:coreProperties>
</file>