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B346F" w14:textId="77777777" w:rsidR="00732602" w:rsidRPr="00132496" w:rsidRDefault="00732602" w:rsidP="00732602">
      <w:pPr>
        <w:rPr>
          <w:rFonts w:ascii="ＭＳ ゴシック" w:eastAsia="ＭＳ ゴシック" w:hAnsi="ＭＳ ゴシック"/>
          <w:b/>
          <w:sz w:val="28"/>
        </w:rPr>
      </w:pPr>
      <w:r w:rsidRPr="00132496">
        <w:rPr>
          <w:rFonts w:ascii="ＭＳ ゴシック" w:eastAsia="ＭＳ ゴシック" w:hAnsi="ＭＳ ゴシック" w:hint="eastAsia"/>
          <w:b/>
          <w:sz w:val="28"/>
        </w:rPr>
        <w:t>血液疾患</w:t>
      </w:r>
    </w:p>
    <w:p w14:paraId="5B276A47"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Q：血液はなぜ</w:t>
      </w:r>
      <w:r w:rsidRPr="00132496">
        <w:rPr>
          <w:rFonts w:ascii="ＭＳ ゴシック" w:eastAsia="ＭＳ ゴシック" w:hAnsi="ＭＳ ゴシック" w:hint="eastAsia"/>
          <w:color w:val="FF0000"/>
        </w:rPr>
        <w:t>赤い</w:t>
      </w:r>
      <w:r w:rsidRPr="00132496">
        <w:rPr>
          <w:rFonts w:ascii="ＭＳ ゴシック" w:eastAsia="ＭＳ ゴシック" w:hAnsi="ＭＳ ゴシック" w:hint="eastAsia"/>
        </w:rPr>
        <w:t>のか？</w:t>
      </w:r>
    </w:p>
    <w:p w14:paraId="12250B79" w14:textId="77777777" w:rsidR="00853A70" w:rsidRDefault="00853A70"/>
    <w:p w14:paraId="3235E717"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A：血液はタンパク質を含む液体である血漿と血球からできている。血漿は、透明な薄い黄色だが、血液の色は血球の色によって決まる。血球には赤血球、白血球、血小板があるが、赤血球が一番多い（500万個/</w:t>
      </w:r>
      <w:r w:rsidRPr="00132496">
        <w:rPr>
          <w:rFonts w:ascii="Symbol" w:eastAsia="ＭＳ ゴシック" w:hAnsi="Symbol"/>
        </w:rPr>
        <w:t></w:t>
      </w:r>
      <w:r w:rsidRPr="00132496">
        <w:rPr>
          <w:rFonts w:ascii="ＭＳ ゴシック" w:eastAsia="ＭＳ ゴシック" w:hAnsi="ＭＳ ゴシック" w:hint="eastAsia"/>
        </w:rPr>
        <w:t>l）。白血球は１万個、血小板は２０万個前後。</w:t>
      </w:r>
    </w:p>
    <w:p w14:paraId="58EF37CB" w14:textId="77777777" w:rsidR="00732602" w:rsidRDefault="00732602" w:rsidP="00732602">
      <w:pPr>
        <w:rPr>
          <w:rFonts w:ascii="ＭＳ ゴシック" w:eastAsia="ＭＳ ゴシック" w:hAnsi="ＭＳ ゴシック"/>
          <w:color w:val="FF0000"/>
        </w:rPr>
      </w:pPr>
      <w:r w:rsidRPr="00132496">
        <w:rPr>
          <w:rFonts w:ascii="ＭＳ ゴシック" w:eastAsia="ＭＳ ゴシック" w:hAnsi="ＭＳ ゴシック" w:hint="eastAsia"/>
          <w:color w:val="FF0000"/>
        </w:rPr>
        <w:t>赤血球はFe（鉄）を含むヘモグロビンがあり、鉄が酸化（酸素と結合）すると赤くなる。したがって、血液は赤血球の色に従って赤い。</w:t>
      </w:r>
    </w:p>
    <w:p w14:paraId="6C3C49CD"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Q：昆虫の血液はなぜ</w:t>
      </w:r>
      <w:r w:rsidRPr="00132496">
        <w:rPr>
          <w:rFonts w:ascii="ＭＳ ゴシック" w:eastAsia="ＭＳ ゴシック" w:hAnsi="ＭＳ ゴシック" w:hint="eastAsia"/>
          <w:color w:val="008000"/>
        </w:rPr>
        <w:t>緑色</w:t>
      </w:r>
      <w:r w:rsidRPr="00132496">
        <w:rPr>
          <w:rFonts w:ascii="ＭＳ ゴシック" w:eastAsia="ＭＳ ゴシック" w:hAnsi="ＭＳ ゴシック" w:hint="eastAsia"/>
        </w:rPr>
        <w:t>なのか？</w:t>
      </w:r>
    </w:p>
    <w:p w14:paraId="5FE81C41" w14:textId="77777777" w:rsidR="00732602" w:rsidRPr="00732602" w:rsidRDefault="00732602" w:rsidP="00732602">
      <w:pPr>
        <w:rPr>
          <w:rFonts w:ascii="ＭＳ ゴシック" w:eastAsia="ＭＳ ゴシック" w:hAnsi="ＭＳ ゴシック"/>
          <w:color w:val="FF0000"/>
        </w:rPr>
      </w:pPr>
    </w:p>
    <w:p w14:paraId="6690E146" w14:textId="77777777" w:rsidR="00732602"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A：昆虫ではヘモシアニンという銅を使った酸素運搬役のため、銅が酸化すると緑色になる</w:t>
      </w:r>
    </w:p>
    <w:p w14:paraId="5F1F1757"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１．血液</w:t>
      </w:r>
    </w:p>
    <w:p w14:paraId="46CF4770"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血液は、血管系の中を循環する液体であり、血液量は</w:t>
      </w:r>
      <w:r w:rsidRPr="00132496">
        <w:rPr>
          <w:rFonts w:ascii="ＭＳ ゴシック" w:eastAsia="ＭＳ ゴシック" w:hAnsi="ＭＳ ゴシック" w:hint="eastAsia"/>
          <w:color w:val="FF0000"/>
        </w:rPr>
        <w:t>体重の約8％4−5リッター</w:t>
      </w:r>
      <w:r w:rsidRPr="00132496">
        <w:rPr>
          <w:rFonts w:ascii="ＭＳ ゴシック" w:eastAsia="ＭＳ ゴシック" w:hAnsi="ＭＳ ゴシック" w:hint="eastAsia"/>
        </w:rPr>
        <w:t>。</w:t>
      </w:r>
    </w:p>
    <w:p w14:paraId="18F45D92"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主な役割は、</w:t>
      </w:r>
    </w:p>
    <w:p w14:paraId="71B66142" w14:textId="77777777" w:rsidR="00732602" w:rsidRPr="00132496" w:rsidRDefault="00732602" w:rsidP="00732602">
      <w:pPr>
        <w:rPr>
          <w:rFonts w:ascii="ＭＳ ゴシック" w:eastAsia="ＭＳ ゴシック" w:hAnsi="ＭＳ ゴシック"/>
        </w:rPr>
      </w:pPr>
      <w:r w:rsidRPr="00132496">
        <w:rPr>
          <w:rFonts w:eastAsia="ＭＳ ゴシック"/>
          <w:noProof/>
          <w:lang w:eastAsia="ja-JP"/>
        </w:rPr>
        <w:drawing>
          <wp:anchor distT="0" distB="0" distL="114300" distR="114300" simplePos="0" relativeHeight="251658240" behindDoc="0" locked="0" layoutInCell="1" allowOverlap="1" wp14:anchorId="3868A10D" wp14:editId="20F73BA1">
            <wp:simplePos x="0" y="0"/>
            <wp:positionH relativeFrom="margin">
              <wp:align>right</wp:align>
            </wp:positionH>
            <wp:positionV relativeFrom="margin">
              <wp:posOffset>3667125</wp:posOffset>
            </wp:positionV>
            <wp:extent cx="3376930" cy="2247900"/>
            <wp:effectExtent l="0" t="0" r="0" b="0"/>
            <wp:wrapSquare wrapText="bothSides"/>
            <wp:docPr id="1" name="図 1" descr="血球の成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血球の成分.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693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496">
        <w:rPr>
          <w:rFonts w:ascii="ＭＳ ゴシック" w:eastAsia="ＭＳ ゴシック" w:hAnsi="ＭＳ ゴシック" w:hint="eastAsia"/>
        </w:rPr>
        <w:t xml:space="preserve">　　①酸素と２酸化炭素の運搬。</w:t>
      </w:r>
    </w:p>
    <w:p w14:paraId="7CBE1C28"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②酸・塩基平衡を緩衝する。</w:t>
      </w:r>
    </w:p>
    <w:p w14:paraId="244B1C0D"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③病原体や異物から体を守る。</w:t>
      </w:r>
    </w:p>
    <w:p w14:paraId="707FD964"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④血液を凝固させる。</w:t>
      </w:r>
    </w:p>
    <w:p w14:paraId="73C3B3C8"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血球</w:t>
      </w:r>
    </w:p>
    <w:p w14:paraId="35D4F392"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赤血球　450−550万/</w:t>
      </w:r>
      <w:r w:rsidRPr="00132496">
        <w:rPr>
          <w:rFonts w:ascii="Symbol" w:eastAsia="ＭＳ ゴシック" w:hAnsi="Symbol"/>
        </w:rPr>
        <w:t></w:t>
      </w:r>
      <w:r w:rsidRPr="00132496">
        <w:rPr>
          <w:rFonts w:ascii="ＭＳ ゴシック" w:eastAsia="ＭＳ ゴシック" w:hAnsi="ＭＳ ゴシック" w:hint="eastAsia"/>
        </w:rPr>
        <w:t>l</w:t>
      </w:r>
    </w:p>
    <w:p w14:paraId="459101E1"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白血球　4000-9000/</w:t>
      </w:r>
      <w:r w:rsidRPr="00132496">
        <w:rPr>
          <w:rFonts w:ascii="Symbol" w:eastAsia="ＭＳ ゴシック" w:hAnsi="Symbol"/>
        </w:rPr>
        <w:t></w:t>
      </w:r>
      <w:r w:rsidRPr="00132496">
        <w:rPr>
          <w:rFonts w:ascii="ＭＳ ゴシック" w:eastAsia="ＭＳ ゴシック" w:hAnsi="ＭＳ ゴシック" w:hint="eastAsia"/>
        </w:rPr>
        <w:t>l</w:t>
      </w:r>
    </w:p>
    <w:p w14:paraId="6701E668"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血小板　15-40万/</w:t>
      </w:r>
      <w:r w:rsidRPr="00132496">
        <w:rPr>
          <w:rFonts w:ascii="Symbol" w:eastAsia="ＭＳ ゴシック" w:hAnsi="Symbol"/>
        </w:rPr>
        <w:t></w:t>
      </w:r>
      <w:r w:rsidRPr="00132496">
        <w:rPr>
          <w:rFonts w:ascii="ＭＳ ゴシック" w:eastAsia="ＭＳ ゴシック" w:hAnsi="ＭＳ ゴシック" w:hint="eastAsia"/>
        </w:rPr>
        <w:t>l</w:t>
      </w:r>
    </w:p>
    <w:p w14:paraId="4EF12389"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血漿</w:t>
      </w:r>
    </w:p>
    <w:p w14:paraId="13ED0CFF"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水（91％）</w:t>
      </w:r>
    </w:p>
    <w:p w14:paraId="08185E65"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電解質（1%）</w:t>
      </w:r>
    </w:p>
    <w:p w14:paraId="29E9EE4F"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蛋白質（7%）</w:t>
      </w:r>
    </w:p>
    <w:p w14:paraId="0E680739" w14:textId="77777777" w:rsidR="00732602"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その他（1%）。</w:t>
      </w:r>
    </w:p>
    <w:p w14:paraId="47E9C3DD"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Q：血清と血漿の違いは何か？</w:t>
      </w:r>
    </w:p>
    <w:p w14:paraId="6E0BCAED" w14:textId="77777777" w:rsidR="00732602" w:rsidRDefault="00732602" w:rsidP="00732602">
      <w:pPr>
        <w:rPr>
          <w:rFonts w:ascii="ＭＳ ゴシック" w:eastAsia="ＭＳ ゴシック" w:hAnsi="ＭＳ ゴシック"/>
        </w:rPr>
      </w:pPr>
      <w:r w:rsidRPr="00132496">
        <w:rPr>
          <w:rFonts w:eastAsia="ＭＳ ゴシック"/>
          <w:noProof/>
          <w:lang w:eastAsia="ja-JP"/>
        </w:rPr>
        <w:drawing>
          <wp:anchor distT="0" distB="0" distL="114300" distR="114300" simplePos="0" relativeHeight="251659264" behindDoc="0" locked="0" layoutInCell="1" allowOverlap="1" wp14:anchorId="47B7430A" wp14:editId="5C93AF46">
            <wp:simplePos x="0" y="0"/>
            <wp:positionH relativeFrom="margin">
              <wp:posOffset>3754755</wp:posOffset>
            </wp:positionH>
            <wp:positionV relativeFrom="margin">
              <wp:posOffset>7188200</wp:posOffset>
            </wp:positionV>
            <wp:extent cx="2419350" cy="1612900"/>
            <wp:effectExtent l="0" t="0" r="0" b="6350"/>
            <wp:wrapSquare wrapText="bothSides"/>
            <wp:docPr id="2" name="図 2" descr="血液成分の分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血液成分の分離.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496">
        <w:rPr>
          <w:rFonts w:ascii="ＭＳ ゴシック" w:eastAsia="ＭＳ ゴシック" w:hAnsi="ＭＳ ゴシック" w:hint="eastAsia"/>
        </w:rPr>
        <w:t>通常の採血をすると、血液は固まる。血管内では固まらないようになっているが、血管外に取り出すと固まるような機構が存在する。</w:t>
      </w:r>
    </w:p>
    <w:p w14:paraId="5574D78A" w14:textId="77777777" w:rsidR="00732602" w:rsidRDefault="00732602" w:rsidP="00732602">
      <w:pPr>
        <w:rPr>
          <w:rFonts w:ascii="ＭＳ ゴシック" w:eastAsia="ＭＳ ゴシック" w:hAnsi="ＭＳ ゴシック"/>
        </w:rPr>
      </w:pPr>
    </w:p>
    <w:p w14:paraId="7E7DA345"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A：通常の採血をすると、血液が凝固して</w:t>
      </w:r>
      <w:r w:rsidRPr="00132496">
        <w:rPr>
          <w:rFonts w:ascii="ＭＳ ゴシック" w:eastAsia="ＭＳ ゴシック" w:hAnsi="ＭＳ ゴシック" w:hint="eastAsia"/>
          <w:color w:val="FF0000"/>
        </w:rPr>
        <w:t>血清と血餅</w:t>
      </w:r>
      <w:r w:rsidRPr="00132496">
        <w:rPr>
          <w:rFonts w:ascii="ＭＳ ゴシック" w:eastAsia="ＭＳ ゴシック" w:hAnsi="ＭＳ ゴシック" w:hint="eastAsia"/>
        </w:rPr>
        <w:t>に分離する。抗凝固剤を入れて採血すると、凝固しないので放置すると</w:t>
      </w:r>
      <w:r>
        <w:rPr>
          <w:rFonts w:ascii="ＭＳ ゴシック" w:eastAsia="ＭＳ ゴシック" w:hAnsi="ＭＳ ゴシック" w:hint="eastAsia"/>
          <w:lang w:eastAsia="ja-JP"/>
        </w:rPr>
        <w:t>右</w:t>
      </w:r>
      <w:r w:rsidRPr="00132496">
        <w:rPr>
          <w:rFonts w:ascii="ＭＳ ゴシック" w:eastAsia="ＭＳ ゴシック" w:hAnsi="ＭＳ ゴシック" w:hint="eastAsia"/>
        </w:rPr>
        <w:t>図のように分離する。</w:t>
      </w:r>
    </w:p>
    <w:p w14:paraId="34ED7B9D" w14:textId="77777777" w:rsidR="00732602" w:rsidRDefault="00732602" w:rsidP="00732602">
      <w:pPr>
        <w:rPr>
          <w:rFonts w:eastAsia="ＭＳ ゴシック"/>
          <w:noProof/>
          <w:lang w:eastAsia="ja-JP"/>
        </w:rPr>
      </w:pPr>
    </w:p>
    <w:p w14:paraId="15ABFF18" w14:textId="77777777" w:rsidR="00732602" w:rsidRDefault="00732602" w:rsidP="00732602">
      <w:pPr>
        <w:rPr>
          <w:rFonts w:eastAsia="ＭＳ ゴシック"/>
          <w:noProof/>
          <w:lang w:eastAsia="ja-JP"/>
        </w:rPr>
      </w:pPr>
    </w:p>
    <w:p w14:paraId="0265F305" w14:textId="77777777" w:rsidR="00D63521" w:rsidRDefault="00D63521" w:rsidP="00732602">
      <w:pPr>
        <w:rPr>
          <w:rFonts w:ascii="ＭＳ ゴシック" w:eastAsia="ＭＳ ゴシック" w:hAnsi="ＭＳ ゴシック" w:hint="eastAsia"/>
        </w:rPr>
      </w:pPr>
      <w:r>
        <w:rPr>
          <w:rFonts w:ascii="ＭＳ ゴシック" w:eastAsia="ＭＳ ゴシック" w:hAnsi="ＭＳ ゴシック" w:hint="eastAsia"/>
          <w:noProof/>
          <w:lang w:eastAsia="ja-JP"/>
        </w:rPr>
        <w:lastRenderedPageBreak/>
        <w:drawing>
          <wp:anchor distT="0" distB="0" distL="114300" distR="114300" simplePos="0" relativeHeight="251674624" behindDoc="0" locked="0" layoutInCell="1" allowOverlap="1" wp14:anchorId="28B7E5B3" wp14:editId="31F3D2A1">
            <wp:simplePos x="0" y="0"/>
            <wp:positionH relativeFrom="margin">
              <wp:posOffset>2633980</wp:posOffset>
            </wp:positionH>
            <wp:positionV relativeFrom="margin">
              <wp:posOffset>0</wp:posOffset>
            </wp:positionV>
            <wp:extent cx="3448685" cy="2299335"/>
            <wp:effectExtent l="0" t="0" r="5715" b="1206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採血.jpg"/>
                    <pic:cNvPicPr/>
                  </pic:nvPicPr>
                  <pic:blipFill>
                    <a:blip r:embed="rId9">
                      <a:extLst>
                        <a:ext uri="{28A0092B-C50C-407E-A947-70E740481C1C}">
                          <a14:useLocalDpi xmlns:a14="http://schemas.microsoft.com/office/drawing/2010/main" val="0"/>
                        </a:ext>
                      </a:extLst>
                    </a:blip>
                    <a:stretch>
                      <a:fillRect/>
                    </a:stretch>
                  </pic:blipFill>
                  <pic:spPr>
                    <a:xfrm>
                      <a:off x="0" y="0"/>
                      <a:ext cx="3448685" cy="2299335"/>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rPr>
        <w:t>採血方法と採血管</w:t>
      </w:r>
    </w:p>
    <w:p w14:paraId="1C28BC3E" w14:textId="77777777" w:rsidR="00D63521" w:rsidRDefault="00D63521" w:rsidP="00732602">
      <w:pPr>
        <w:rPr>
          <w:rFonts w:ascii="ＭＳ ゴシック" w:eastAsia="ＭＳ ゴシック" w:hAnsi="ＭＳ ゴシック" w:hint="eastAsia"/>
        </w:rPr>
      </w:pPr>
    </w:p>
    <w:p w14:paraId="61CA5D8E" w14:textId="77777777" w:rsidR="00D63521" w:rsidRDefault="00D63521" w:rsidP="00732602">
      <w:pPr>
        <w:rPr>
          <w:rFonts w:ascii="ＭＳ ゴシック" w:eastAsia="ＭＳ ゴシック" w:hAnsi="ＭＳ ゴシック" w:hint="eastAsia"/>
        </w:rPr>
      </w:pPr>
    </w:p>
    <w:p w14:paraId="2B7408EC" w14:textId="77777777" w:rsidR="00D63521" w:rsidRDefault="00D63521" w:rsidP="00732602">
      <w:pPr>
        <w:rPr>
          <w:rFonts w:ascii="ＭＳ ゴシック" w:eastAsia="ＭＳ ゴシック" w:hAnsi="ＭＳ ゴシック" w:hint="eastAsia"/>
        </w:rPr>
      </w:pPr>
    </w:p>
    <w:p w14:paraId="1D8714A3" w14:textId="77777777" w:rsidR="00D63521" w:rsidRDefault="00D63521" w:rsidP="00732602">
      <w:pPr>
        <w:rPr>
          <w:rFonts w:ascii="ＭＳ ゴシック" w:eastAsia="ＭＳ ゴシック" w:hAnsi="ＭＳ ゴシック" w:hint="eastAsia"/>
        </w:rPr>
      </w:pPr>
    </w:p>
    <w:p w14:paraId="622F6EF4" w14:textId="77777777" w:rsidR="00D63521" w:rsidRDefault="00D63521" w:rsidP="00732602">
      <w:pPr>
        <w:rPr>
          <w:rFonts w:ascii="ＭＳ ゴシック" w:eastAsia="ＭＳ ゴシック" w:hAnsi="ＭＳ ゴシック" w:hint="eastAsia"/>
        </w:rPr>
      </w:pPr>
    </w:p>
    <w:p w14:paraId="50C07A41" w14:textId="77777777" w:rsidR="00D63521" w:rsidRDefault="00D63521" w:rsidP="00732602">
      <w:pPr>
        <w:rPr>
          <w:rFonts w:ascii="ＭＳ ゴシック" w:eastAsia="ＭＳ ゴシック" w:hAnsi="ＭＳ ゴシック" w:hint="eastAsia"/>
        </w:rPr>
      </w:pPr>
    </w:p>
    <w:p w14:paraId="031EF3DF" w14:textId="77777777" w:rsidR="00D63521" w:rsidRDefault="00D63521" w:rsidP="00732602">
      <w:pPr>
        <w:rPr>
          <w:rFonts w:ascii="ＭＳ ゴシック" w:eastAsia="ＭＳ ゴシック" w:hAnsi="ＭＳ ゴシック" w:hint="eastAsia"/>
        </w:rPr>
      </w:pPr>
    </w:p>
    <w:p w14:paraId="557E66D6"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２．赤血球の機能と構造</w:t>
      </w:r>
    </w:p>
    <w:p w14:paraId="6D3BFBC1" w14:textId="77777777" w:rsidR="00732602" w:rsidRPr="00132496" w:rsidRDefault="00732602" w:rsidP="00732602">
      <w:pPr>
        <w:rPr>
          <w:rFonts w:eastAsia="ＭＳ ゴシック"/>
          <w:noProof/>
          <w:color w:val="FF0000"/>
        </w:rPr>
      </w:pPr>
      <w:r w:rsidRPr="00132496">
        <w:rPr>
          <w:rFonts w:eastAsia="ＭＳ ゴシック"/>
          <w:noProof/>
          <w:color w:val="FF0000"/>
          <w:lang w:eastAsia="ja-JP"/>
        </w:rPr>
        <w:drawing>
          <wp:inline distT="0" distB="0" distL="0" distR="0" wp14:anchorId="71E432B7" wp14:editId="5A7A9A94">
            <wp:extent cx="3200400" cy="2133600"/>
            <wp:effectExtent l="0" t="0" r="0" b="0"/>
            <wp:docPr id="3" name="図 3" descr="赤血球の形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赤血球の形状.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2386" cy="2134924"/>
                    </a:xfrm>
                    <a:prstGeom prst="rect">
                      <a:avLst/>
                    </a:prstGeom>
                    <a:noFill/>
                    <a:ln>
                      <a:noFill/>
                    </a:ln>
                  </pic:spPr>
                </pic:pic>
              </a:graphicData>
            </a:graphic>
          </wp:inline>
        </w:drawing>
      </w:r>
    </w:p>
    <w:p w14:paraId="31360E0E" w14:textId="77777777" w:rsidR="00732602" w:rsidRPr="00132496" w:rsidRDefault="00D63521" w:rsidP="00732602">
      <w:pPr>
        <w:rPr>
          <w:rFonts w:eastAsia="ＭＳ ゴシック"/>
          <w:noProof/>
        </w:rPr>
      </w:pPr>
      <w:r>
        <w:rPr>
          <w:rFonts w:eastAsia="ＭＳ ゴシック" w:hint="eastAsia"/>
          <w:noProof/>
          <w:lang w:eastAsia="ja-JP"/>
        </w:rPr>
        <w:drawing>
          <wp:anchor distT="0" distB="0" distL="114300" distR="114300" simplePos="0" relativeHeight="251675648" behindDoc="0" locked="0" layoutInCell="1" allowOverlap="1" wp14:anchorId="2C890299" wp14:editId="1F357177">
            <wp:simplePos x="0" y="0"/>
            <wp:positionH relativeFrom="margin">
              <wp:posOffset>2943860</wp:posOffset>
            </wp:positionH>
            <wp:positionV relativeFrom="margin">
              <wp:posOffset>4686300</wp:posOffset>
            </wp:positionV>
            <wp:extent cx="3192780" cy="2128520"/>
            <wp:effectExtent l="0" t="0" r="7620" b="508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赤血球の働き.jpg"/>
                    <pic:cNvPicPr/>
                  </pic:nvPicPr>
                  <pic:blipFill>
                    <a:blip r:embed="rId11">
                      <a:extLst>
                        <a:ext uri="{28A0092B-C50C-407E-A947-70E740481C1C}">
                          <a14:useLocalDpi xmlns:a14="http://schemas.microsoft.com/office/drawing/2010/main" val="0"/>
                        </a:ext>
                      </a:extLst>
                    </a:blip>
                    <a:stretch>
                      <a:fillRect/>
                    </a:stretch>
                  </pic:blipFill>
                  <pic:spPr>
                    <a:xfrm>
                      <a:off x="0" y="0"/>
                      <a:ext cx="3192780" cy="2128520"/>
                    </a:xfrm>
                    <a:prstGeom prst="rect">
                      <a:avLst/>
                    </a:prstGeom>
                  </pic:spPr>
                </pic:pic>
              </a:graphicData>
            </a:graphic>
            <wp14:sizeRelH relativeFrom="margin">
              <wp14:pctWidth>0</wp14:pctWidth>
            </wp14:sizeRelH>
            <wp14:sizeRelV relativeFrom="margin">
              <wp14:pctHeight>0</wp14:pctHeight>
            </wp14:sizeRelV>
          </wp:anchor>
        </w:drawing>
      </w:r>
      <w:r w:rsidR="00732602" w:rsidRPr="00132496">
        <w:rPr>
          <w:rFonts w:eastAsia="ＭＳ ゴシック" w:hint="eastAsia"/>
          <w:noProof/>
        </w:rPr>
        <w:t>骨髄で産生された成熟赤血球は約</w:t>
      </w:r>
      <w:r w:rsidR="00732602" w:rsidRPr="00132496">
        <w:rPr>
          <w:rFonts w:eastAsia="ＭＳ ゴシック"/>
          <w:noProof/>
        </w:rPr>
        <w:t>120</w:t>
      </w:r>
      <w:r w:rsidR="00732602" w:rsidRPr="00132496">
        <w:rPr>
          <w:rFonts w:eastAsia="ＭＳ ゴシック" w:hint="eastAsia"/>
          <w:noProof/>
        </w:rPr>
        <w:t>日間の寿命があり、脾臓のマクロファージなどで貪食・破壊される。</w:t>
      </w:r>
    </w:p>
    <w:p w14:paraId="01C5FB24" w14:textId="77777777" w:rsidR="00732602" w:rsidRPr="00132496" w:rsidRDefault="00732602" w:rsidP="00732602">
      <w:pPr>
        <w:rPr>
          <w:rFonts w:eastAsia="ＭＳ ゴシック"/>
          <w:noProof/>
        </w:rPr>
      </w:pPr>
      <w:r w:rsidRPr="00132496">
        <w:rPr>
          <w:rFonts w:eastAsia="ＭＳ ゴシック" w:hint="eastAsia"/>
          <w:noProof/>
        </w:rPr>
        <w:t>酸素はヘモグロビンと結合して運搬される。</w:t>
      </w:r>
    </w:p>
    <w:p w14:paraId="23405591" w14:textId="77777777" w:rsidR="00732602" w:rsidRDefault="00732602" w:rsidP="00732602">
      <w:pPr>
        <w:rPr>
          <w:rFonts w:eastAsia="ＭＳ ゴシック"/>
          <w:noProof/>
          <w:lang w:eastAsia="ja-JP"/>
        </w:rPr>
      </w:pPr>
      <w:r w:rsidRPr="00132496">
        <w:rPr>
          <w:rFonts w:eastAsia="ＭＳ ゴシック"/>
          <w:noProof/>
        </w:rPr>
        <w:t>Q</w:t>
      </w:r>
      <w:r w:rsidRPr="00132496">
        <w:rPr>
          <w:rFonts w:eastAsia="ＭＳ ゴシック" w:hint="eastAsia"/>
          <w:noProof/>
        </w:rPr>
        <w:t>：２酸化炭素はどのように運ばれる？</w:t>
      </w:r>
    </w:p>
    <w:p w14:paraId="761F6C13" w14:textId="77777777" w:rsidR="00732602" w:rsidRDefault="00732602" w:rsidP="00732602"/>
    <w:p w14:paraId="2E8201ED" w14:textId="77777777" w:rsidR="00732602" w:rsidRPr="00132496" w:rsidRDefault="00732602" w:rsidP="00732602">
      <w:pPr>
        <w:rPr>
          <w:rFonts w:ascii="ＭＳ ゴシック" w:eastAsia="ＭＳ ゴシック" w:hAnsi="ＭＳ ゴシック"/>
          <w:noProof/>
        </w:rPr>
      </w:pPr>
      <w:r w:rsidRPr="00132496">
        <w:rPr>
          <w:rFonts w:eastAsia="ＭＳ ゴシック"/>
          <w:noProof/>
        </w:rPr>
        <w:t>A</w:t>
      </w:r>
      <w:r w:rsidRPr="00132496">
        <w:rPr>
          <w:rFonts w:eastAsia="ＭＳ ゴシック" w:hint="eastAsia"/>
          <w:noProof/>
        </w:rPr>
        <w:t>：２酸化炭素（</w:t>
      </w:r>
      <w:r w:rsidRPr="00132496">
        <w:rPr>
          <w:rFonts w:eastAsia="ＭＳ ゴシック"/>
          <w:noProof/>
        </w:rPr>
        <w:t>CO</w:t>
      </w:r>
      <w:r w:rsidRPr="00132496">
        <w:rPr>
          <w:rFonts w:eastAsia="ＭＳ ゴシック"/>
          <w:noProof/>
          <w:vertAlign w:val="subscript"/>
        </w:rPr>
        <w:t>2</w:t>
      </w:r>
      <w:r w:rsidRPr="00132496">
        <w:rPr>
          <w:rFonts w:eastAsia="ＭＳ ゴシック" w:hint="eastAsia"/>
          <w:noProof/>
        </w:rPr>
        <w:t>）は組織中で，エネルギー代謝に関連して産生され、赤血球内の</w:t>
      </w:r>
      <w:r w:rsidRPr="00132496">
        <w:rPr>
          <w:rFonts w:eastAsia="ＭＳ ゴシック"/>
          <w:noProof/>
        </w:rPr>
        <w:t>carbonic anhydrase</w:t>
      </w:r>
      <w:r w:rsidRPr="00132496">
        <w:rPr>
          <w:rFonts w:eastAsia="ＭＳ ゴシック" w:hint="eastAsia"/>
          <w:noProof/>
        </w:rPr>
        <w:t>によって炭酸（</w:t>
      </w:r>
      <w:r w:rsidRPr="00132496">
        <w:rPr>
          <w:rFonts w:eastAsia="ＭＳ ゴシック"/>
          <w:noProof/>
        </w:rPr>
        <w:t>H</w:t>
      </w:r>
      <w:r w:rsidRPr="00132496">
        <w:rPr>
          <w:rFonts w:eastAsia="ＭＳ ゴシック"/>
          <w:noProof/>
          <w:vertAlign w:val="subscript"/>
        </w:rPr>
        <w:t>2</w:t>
      </w:r>
      <w:r w:rsidRPr="00132496">
        <w:rPr>
          <w:rFonts w:eastAsia="ＭＳ ゴシック"/>
          <w:noProof/>
        </w:rPr>
        <w:t>CO</w:t>
      </w:r>
      <w:r w:rsidRPr="00132496">
        <w:rPr>
          <w:rFonts w:eastAsia="ＭＳ ゴシック"/>
          <w:noProof/>
          <w:vertAlign w:val="subscript"/>
        </w:rPr>
        <w:t>3</w:t>
      </w:r>
      <w:r w:rsidRPr="00132496">
        <w:rPr>
          <w:rFonts w:eastAsia="ＭＳ ゴシック" w:hint="eastAsia"/>
          <w:noProof/>
        </w:rPr>
        <w:t>）に水和される。</w:t>
      </w:r>
      <w:r w:rsidRPr="00132496">
        <w:rPr>
          <w:rFonts w:eastAsia="ＭＳ ゴシック"/>
          <w:noProof/>
        </w:rPr>
        <w:t>H</w:t>
      </w:r>
      <w:r w:rsidRPr="00132496">
        <w:rPr>
          <w:rFonts w:eastAsia="ＭＳ ゴシック"/>
          <w:noProof/>
          <w:vertAlign w:val="subscript"/>
        </w:rPr>
        <w:t>2</w:t>
      </w:r>
      <w:r w:rsidRPr="00132496">
        <w:rPr>
          <w:rFonts w:eastAsia="ＭＳ ゴシック"/>
          <w:noProof/>
        </w:rPr>
        <w:t>CO</w:t>
      </w:r>
      <w:r w:rsidRPr="00132496">
        <w:rPr>
          <w:rFonts w:eastAsia="ＭＳ ゴシック"/>
          <w:noProof/>
          <w:vertAlign w:val="subscript"/>
        </w:rPr>
        <w:t>3</w:t>
      </w:r>
      <w:r w:rsidRPr="00132496">
        <w:rPr>
          <w:rFonts w:ascii="ＭＳ ゴシック" w:eastAsia="ＭＳ ゴシック" w:hAnsi="ＭＳ ゴシック" w:hint="eastAsia"/>
          <w:noProof/>
        </w:rPr>
        <w:t>→H</w:t>
      </w:r>
      <w:r w:rsidRPr="00132496">
        <w:rPr>
          <w:rFonts w:ascii="ＭＳ ゴシック" w:eastAsia="ＭＳ ゴシック" w:hAnsi="ＭＳ ゴシック" w:hint="eastAsia"/>
          <w:noProof/>
          <w:vertAlign w:val="superscript"/>
        </w:rPr>
        <w:t>＋</w:t>
      </w:r>
      <w:r w:rsidRPr="00132496">
        <w:rPr>
          <w:rFonts w:ascii="ＭＳ ゴシック" w:eastAsia="ＭＳ ゴシック" w:hAnsi="ＭＳ ゴシック" w:hint="eastAsia"/>
          <w:noProof/>
        </w:rPr>
        <w:t>＋HCO</w:t>
      </w:r>
      <w:r w:rsidRPr="00132496">
        <w:rPr>
          <w:rFonts w:ascii="ＭＳ ゴシック" w:eastAsia="ＭＳ ゴシック" w:hAnsi="ＭＳ ゴシック" w:hint="eastAsia"/>
          <w:noProof/>
          <w:vertAlign w:val="subscript"/>
        </w:rPr>
        <w:t>3</w:t>
      </w:r>
      <w:r w:rsidRPr="00132496">
        <w:rPr>
          <w:rFonts w:ascii="ＭＳ ゴシック" w:eastAsia="ＭＳ ゴシック" w:hAnsi="ＭＳ ゴシック" w:hint="eastAsia"/>
          <w:noProof/>
          <w:vertAlign w:val="superscript"/>
        </w:rPr>
        <w:t>−</w:t>
      </w:r>
      <w:r w:rsidRPr="00132496">
        <w:rPr>
          <w:rFonts w:ascii="ＭＳ ゴシック" w:eastAsia="ＭＳ ゴシック" w:hAnsi="ＭＳ ゴシック" w:hint="eastAsia"/>
          <w:noProof/>
        </w:rPr>
        <w:t>と自動的にイオンとなり、血漿中に溶出する。肺の近辺で再びガス</w:t>
      </w:r>
      <w:r w:rsidRPr="00132496">
        <w:rPr>
          <w:rFonts w:eastAsia="ＭＳ ゴシック" w:hint="eastAsia"/>
          <w:noProof/>
        </w:rPr>
        <w:t>（</w:t>
      </w:r>
      <w:r w:rsidRPr="00132496">
        <w:rPr>
          <w:rFonts w:eastAsia="ＭＳ ゴシック"/>
          <w:noProof/>
        </w:rPr>
        <w:t>CO</w:t>
      </w:r>
      <w:r w:rsidRPr="00132496">
        <w:rPr>
          <w:rFonts w:eastAsia="ＭＳ ゴシック"/>
          <w:noProof/>
          <w:vertAlign w:val="subscript"/>
        </w:rPr>
        <w:t>2</w:t>
      </w:r>
      <w:r w:rsidRPr="00132496">
        <w:rPr>
          <w:rFonts w:eastAsia="ＭＳ ゴシック" w:hint="eastAsia"/>
          <w:noProof/>
        </w:rPr>
        <w:t>）</w:t>
      </w:r>
      <w:r w:rsidRPr="00132496">
        <w:rPr>
          <w:rFonts w:ascii="ＭＳ ゴシック" w:eastAsia="ＭＳ ゴシック" w:hAnsi="ＭＳ ゴシック" w:hint="eastAsia"/>
          <w:noProof/>
        </w:rPr>
        <w:t>に変わる。</w:t>
      </w:r>
    </w:p>
    <w:p w14:paraId="4C909FAA" w14:textId="77777777" w:rsidR="00732602" w:rsidRPr="00732602" w:rsidRDefault="00732602" w:rsidP="00732602">
      <w:pPr>
        <w:rPr>
          <w:rFonts w:ascii="ＭＳ ゴシック" w:eastAsia="ＭＳ ゴシック" w:hAnsi="ＭＳ ゴシック"/>
          <w:b/>
          <w:noProof/>
          <w:color w:val="FF0000"/>
        </w:rPr>
      </w:pPr>
      <w:r w:rsidRPr="00732602">
        <w:rPr>
          <w:rFonts w:ascii="ＭＳ ゴシック" w:eastAsia="ＭＳ ゴシック" w:hAnsi="ＭＳ ゴシック" w:hint="eastAsia"/>
          <w:b/>
          <w:noProof/>
          <w:color w:val="FF0000"/>
        </w:rPr>
        <w:t>H</w:t>
      </w:r>
      <w:r w:rsidRPr="00732602">
        <w:rPr>
          <w:rFonts w:ascii="ＭＳ ゴシック" w:eastAsia="ＭＳ ゴシック" w:hAnsi="ＭＳ ゴシック" w:hint="eastAsia"/>
          <w:b/>
          <w:noProof/>
          <w:color w:val="FF0000"/>
          <w:vertAlign w:val="subscript"/>
        </w:rPr>
        <w:t>2</w:t>
      </w:r>
      <w:r w:rsidRPr="00732602">
        <w:rPr>
          <w:rFonts w:ascii="ＭＳ ゴシック" w:eastAsia="ＭＳ ゴシック" w:hAnsi="ＭＳ ゴシック" w:hint="eastAsia"/>
          <w:b/>
          <w:noProof/>
          <w:color w:val="FF0000"/>
        </w:rPr>
        <w:t>O+CO</w:t>
      </w:r>
      <w:r w:rsidRPr="00732602">
        <w:rPr>
          <w:rFonts w:ascii="ＭＳ ゴシック" w:eastAsia="ＭＳ ゴシック" w:hAnsi="ＭＳ ゴシック" w:hint="eastAsia"/>
          <w:b/>
          <w:noProof/>
          <w:color w:val="FF0000"/>
          <w:vertAlign w:val="subscript"/>
        </w:rPr>
        <w:t>2</w:t>
      </w:r>
      <w:r w:rsidRPr="00732602">
        <w:rPr>
          <w:rFonts w:ascii="ＭＳ ゴシック" w:eastAsia="ＭＳ ゴシック" w:hAnsi="ＭＳ ゴシック" w:hint="eastAsia"/>
          <w:b/>
          <w:noProof/>
          <w:color w:val="FF0000"/>
        </w:rPr>
        <w:t>→</w:t>
      </w:r>
      <w:r w:rsidRPr="00732602">
        <w:rPr>
          <w:rFonts w:eastAsia="ＭＳ ゴシック"/>
          <w:b/>
          <w:noProof/>
          <w:color w:val="FF0000"/>
        </w:rPr>
        <w:t>H</w:t>
      </w:r>
      <w:r w:rsidRPr="00732602">
        <w:rPr>
          <w:rFonts w:eastAsia="ＭＳ ゴシック"/>
          <w:b/>
          <w:noProof/>
          <w:color w:val="FF0000"/>
          <w:vertAlign w:val="subscript"/>
        </w:rPr>
        <w:t>2</w:t>
      </w:r>
      <w:r w:rsidRPr="00732602">
        <w:rPr>
          <w:rFonts w:eastAsia="ＭＳ ゴシック"/>
          <w:b/>
          <w:noProof/>
          <w:color w:val="FF0000"/>
        </w:rPr>
        <w:t>CO</w:t>
      </w:r>
      <w:r w:rsidRPr="00732602">
        <w:rPr>
          <w:rFonts w:eastAsia="ＭＳ ゴシック"/>
          <w:b/>
          <w:noProof/>
          <w:color w:val="FF0000"/>
          <w:vertAlign w:val="subscript"/>
        </w:rPr>
        <w:t>3</w:t>
      </w:r>
      <w:r w:rsidRPr="00732602">
        <w:rPr>
          <w:rFonts w:ascii="ＭＳ ゴシック" w:eastAsia="ＭＳ ゴシック" w:hAnsi="ＭＳ ゴシック" w:hint="eastAsia"/>
          <w:b/>
          <w:noProof/>
          <w:color w:val="FF0000"/>
        </w:rPr>
        <w:t>→H</w:t>
      </w:r>
      <w:r w:rsidRPr="00732602">
        <w:rPr>
          <w:rFonts w:ascii="ＭＳ ゴシック" w:eastAsia="ＭＳ ゴシック" w:hAnsi="ＭＳ ゴシック" w:hint="eastAsia"/>
          <w:b/>
          <w:noProof/>
          <w:color w:val="FF0000"/>
          <w:vertAlign w:val="superscript"/>
        </w:rPr>
        <w:t>＋</w:t>
      </w:r>
      <w:r w:rsidRPr="00732602">
        <w:rPr>
          <w:rFonts w:ascii="ＭＳ ゴシック" w:eastAsia="ＭＳ ゴシック" w:hAnsi="ＭＳ ゴシック" w:hint="eastAsia"/>
          <w:b/>
          <w:noProof/>
          <w:color w:val="FF0000"/>
        </w:rPr>
        <w:t>＋HCO</w:t>
      </w:r>
      <w:r w:rsidRPr="00732602">
        <w:rPr>
          <w:rFonts w:ascii="ＭＳ ゴシック" w:eastAsia="ＭＳ ゴシック" w:hAnsi="ＭＳ ゴシック" w:hint="eastAsia"/>
          <w:b/>
          <w:noProof/>
          <w:color w:val="FF0000"/>
          <w:vertAlign w:val="subscript"/>
        </w:rPr>
        <w:t>3</w:t>
      </w:r>
      <w:r w:rsidRPr="00732602">
        <w:rPr>
          <w:rFonts w:ascii="ＭＳ ゴシック" w:eastAsia="ＭＳ ゴシック" w:hAnsi="ＭＳ ゴシック" w:hint="eastAsia"/>
          <w:b/>
          <w:noProof/>
          <w:color w:val="FF0000"/>
          <w:vertAlign w:val="superscript"/>
        </w:rPr>
        <w:t>−</w:t>
      </w:r>
    </w:p>
    <w:p w14:paraId="634A09EF" w14:textId="77777777" w:rsidR="00732602" w:rsidRPr="00132496" w:rsidRDefault="00732602" w:rsidP="00732602">
      <w:pPr>
        <w:rPr>
          <w:rFonts w:ascii="ＭＳ ゴシック" w:eastAsia="ＭＳ ゴシック" w:hAnsi="ＭＳ ゴシック"/>
          <w:noProof/>
        </w:rPr>
      </w:pPr>
      <w:r w:rsidRPr="00132496">
        <w:rPr>
          <w:rFonts w:ascii="ＭＳ ゴシック" w:eastAsia="ＭＳ ゴシック" w:hAnsi="ＭＳ ゴシック" w:hint="eastAsia"/>
          <w:noProof/>
        </w:rPr>
        <w:t>上記の式が体の中で起こっている炭酸ガスの水への溶解を説明するものであるが、ここでできるHCO</w:t>
      </w:r>
      <w:r w:rsidRPr="00132496">
        <w:rPr>
          <w:rFonts w:ascii="ＭＳ ゴシック" w:eastAsia="ＭＳ ゴシック" w:hAnsi="ＭＳ ゴシック" w:hint="eastAsia"/>
          <w:noProof/>
          <w:vertAlign w:val="subscript"/>
        </w:rPr>
        <w:t>3</w:t>
      </w:r>
      <w:r w:rsidRPr="00132496">
        <w:rPr>
          <w:rFonts w:ascii="ＭＳ ゴシック" w:eastAsia="ＭＳ ゴシック" w:hAnsi="ＭＳ ゴシック" w:hint="eastAsia"/>
          <w:noProof/>
          <w:vertAlign w:val="superscript"/>
        </w:rPr>
        <w:t>−</w:t>
      </w:r>
      <w:r w:rsidRPr="00132496">
        <w:rPr>
          <w:rFonts w:ascii="ＭＳ ゴシック" w:eastAsia="ＭＳ ゴシック" w:hAnsi="ＭＳ ゴシック" w:hint="eastAsia"/>
          <w:noProof/>
        </w:rPr>
        <w:t>が酸塩基平衡の緩衝役を担っている。</w:t>
      </w:r>
    </w:p>
    <w:p w14:paraId="2A6BF31D" w14:textId="77777777" w:rsidR="00732602" w:rsidRPr="00132496" w:rsidRDefault="00732602" w:rsidP="00732602">
      <w:pPr>
        <w:rPr>
          <w:rFonts w:ascii="ＭＳ ゴシック" w:eastAsia="ＭＳ ゴシック" w:hAnsi="ＭＳ ゴシック"/>
          <w:noProof/>
        </w:rPr>
      </w:pPr>
      <w:r w:rsidRPr="00132496">
        <w:rPr>
          <w:rFonts w:ascii="ＭＳ ゴシック" w:eastAsia="ＭＳ ゴシック" w:hAnsi="ＭＳ ゴシック" w:hint="eastAsia"/>
          <w:noProof/>
        </w:rPr>
        <w:t>酸H</w:t>
      </w:r>
      <w:r w:rsidRPr="00132496">
        <w:rPr>
          <w:rFonts w:ascii="ＭＳ ゴシック" w:eastAsia="ＭＳ ゴシック" w:hAnsi="ＭＳ ゴシック" w:hint="eastAsia"/>
          <w:noProof/>
          <w:vertAlign w:val="superscript"/>
        </w:rPr>
        <w:t>＋</w:t>
      </w:r>
      <w:r w:rsidRPr="00132496">
        <w:rPr>
          <w:rFonts w:ascii="ＭＳ ゴシック" w:eastAsia="ＭＳ ゴシック" w:hAnsi="ＭＳ ゴシック" w:hint="eastAsia"/>
          <w:noProof/>
        </w:rPr>
        <w:t>が多くなると、右から左への変換が起こって、炭酸ガスが多くなり、呼吸が促進されて炭酸ガスが外に排出され、中性に戻る。</w:t>
      </w:r>
    </w:p>
    <w:p w14:paraId="0A5A587C" w14:textId="77777777" w:rsidR="00732602" w:rsidRDefault="00732602" w:rsidP="00732602">
      <w:pPr>
        <w:rPr>
          <w:rFonts w:eastAsia="ＭＳ ゴシック"/>
          <w:noProof/>
        </w:rPr>
      </w:pPr>
    </w:p>
    <w:p w14:paraId="47014252" w14:textId="77777777" w:rsidR="00732602" w:rsidRDefault="00732602" w:rsidP="00732602">
      <w:pPr>
        <w:rPr>
          <w:rFonts w:eastAsia="ＭＳ ゴシック"/>
          <w:noProof/>
        </w:rPr>
      </w:pPr>
      <w:r w:rsidRPr="00132496">
        <w:rPr>
          <w:rFonts w:eastAsia="ＭＳ ゴシック" w:hint="eastAsia"/>
          <w:noProof/>
        </w:rPr>
        <w:t>３．貧血</w:t>
      </w:r>
    </w:p>
    <w:p w14:paraId="165A2340" w14:textId="77777777" w:rsidR="00732602" w:rsidRPr="00132496" w:rsidRDefault="00732602" w:rsidP="00732602">
      <w:pPr>
        <w:ind w:firstLineChars="100" w:firstLine="244"/>
        <w:rPr>
          <w:rFonts w:ascii="ＭＳ ゴシック" w:eastAsia="ＭＳ ゴシック" w:hAnsi="ＭＳ ゴシック"/>
          <w:noProof/>
        </w:rPr>
      </w:pPr>
      <w:r w:rsidRPr="00132496">
        <w:rPr>
          <w:rFonts w:ascii="ＭＳ ゴシック" w:eastAsia="ＭＳ ゴシック" w:hAnsi="ＭＳ ゴシック" w:hint="eastAsia"/>
          <w:noProof/>
        </w:rPr>
        <w:lastRenderedPageBreak/>
        <w:t>貧血の基準値</w:t>
      </w:r>
    </w:p>
    <w:p w14:paraId="1B071177" w14:textId="77777777" w:rsidR="00732602" w:rsidRPr="00132496" w:rsidRDefault="00732602" w:rsidP="00732602">
      <w:pPr>
        <w:rPr>
          <w:rFonts w:ascii="ＭＳ ゴシック" w:eastAsia="ＭＳ ゴシック" w:hAnsi="ＭＳ ゴシック"/>
          <w:noProof/>
          <w:color w:val="FF0000"/>
        </w:rPr>
      </w:pPr>
      <w:r w:rsidRPr="00132496">
        <w:rPr>
          <w:rFonts w:ascii="ＭＳ ゴシック" w:eastAsia="ＭＳ ゴシック" w:hAnsi="ＭＳ ゴシック" w:hint="eastAsia"/>
          <w:noProof/>
        </w:rPr>
        <w:t xml:space="preserve">　</w:t>
      </w:r>
      <w:r w:rsidRPr="00132496">
        <w:rPr>
          <w:rFonts w:ascii="ＭＳ ゴシック" w:eastAsia="ＭＳ ゴシック" w:hAnsi="ＭＳ ゴシック" w:hint="eastAsia"/>
          <w:noProof/>
          <w:color w:val="FF0000"/>
        </w:rPr>
        <w:t>成人男性：13g／dl以下</w:t>
      </w:r>
    </w:p>
    <w:p w14:paraId="7935B315" w14:textId="77777777" w:rsidR="00732602" w:rsidRPr="00132496" w:rsidRDefault="00732602" w:rsidP="00732602">
      <w:pPr>
        <w:rPr>
          <w:rFonts w:ascii="ＭＳ ゴシック" w:eastAsia="ＭＳ ゴシック" w:hAnsi="ＭＳ ゴシック"/>
          <w:noProof/>
          <w:color w:val="FF0000"/>
        </w:rPr>
      </w:pPr>
      <w:r w:rsidRPr="00132496">
        <w:rPr>
          <w:rFonts w:ascii="ＭＳ ゴシック" w:eastAsia="ＭＳ ゴシック" w:hAnsi="ＭＳ ゴシック" w:hint="eastAsia"/>
          <w:noProof/>
          <w:color w:val="FF0000"/>
        </w:rPr>
        <w:t xml:space="preserve">　成人女性：12g／dl以下</w:t>
      </w:r>
    </w:p>
    <w:p w14:paraId="1C2416F4"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（小児6−14才）</w:t>
      </w:r>
    </w:p>
    <w:p w14:paraId="2F915EE4" w14:textId="77777777" w:rsidR="00732602" w:rsidRPr="00132496" w:rsidRDefault="00732602" w:rsidP="00732602">
      <w:pPr>
        <w:rPr>
          <w:rFonts w:ascii="ＭＳ ゴシック" w:eastAsia="ＭＳ ゴシック" w:hAnsi="ＭＳ ゴシック"/>
        </w:rPr>
      </w:pPr>
      <w:r w:rsidRPr="00132496">
        <w:rPr>
          <w:rFonts w:ascii="ＭＳ ゴシック" w:eastAsia="ＭＳ ゴシック" w:hAnsi="ＭＳ ゴシック" w:hint="eastAsia"/>
        </w:rPr>
        <w:t xml:space="preserve">　妊婦：11g／dl以下</w:t>
      </w:r>
    </w:p>
    <w:p w14:paraId="76F218E8" w14:textId="77777777" w:rsidR="00732602" w:rsidRPr="00132496" w:rsidRDefault="00732602" w:rsidP="00732602">
      <w:pPr>
        <w:rPr>
          <w:rFonts w:eastAsia="ＭＳ ゴシック"/>
          <w:noProof/>
        </w:rPr>
      </w:pPr>
      <w:r w:rsidRPr="00132496">
        <w:rPr>
          <w:rFonts w:ascii="ＭＳ ゴシック" w:eastAsia="ＭＳ ゴシック" w:hAnsi="ＭＳ ゴシック" w:hint="eastAsia"/>
        </w:rPr>
        <w:t xml:space="preserve">　（幼児６ヶ月—６才）</w:t>
      </w:r>
    </w:p>
    <w:p w14:paraId="40B27272" w14:textId="77777777" w:rsidR="00732602" w:rsidRPr="00132496" w:rsidRDefault="00D63521" w:rsidP="00732602">
      <w:pPr>
        <w:ind w:left="244" w:hangingChars="100" w:hanging="244"/>
        <w:rPr>
          <w:rFonts w:eastAsia="ＭＳ ゴシック"/>
          <w:noProof/>
        </w:rPr>
      </w:pPr>
      <w:r w:rsidRPr="00132496">
        <w:rPr>
          <w:rFonts w:eastAsia="ＭＳ ゴシック" w:hint="eastAsia"/>
          <w:noProof/>
          <w:lang w:eastAsia="ja-JP"/>
        </w:rPr>
        <w:drawing>
          <wp:anchor distT="0" distB="0" distL="114300" distR="114300" simplePos="0" relativeHeight="251660288" behindDoc="0" locked="0" layoutInCell="1" allowOverlap="1" wp14:anchorId="604E9973" wp14:editId="4261CBF6">
            <wp:simplePos x="0" y="0"/>
            <wp:positionH relativeFrom="margin">
              <wp:posOffset>3176270</wp:posOffset>
            </wp:positionH>
            <wp:positionV relativeFrom="margin">
              <wp:posOffset>1943100</wp:posOffset>
            </wp:positionV>
            <wp:extent cx="3003550" cy="2252345"/>
            <wp:effectExtent l="0" t="0" r="0" b="8255"/>
            <wp:wrapSquare wrapText="bothSides"/>
            <wp:docPr id="4" name="図 4" descr="貧血はなぜいけないの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貧血はなぜいけないの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355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602" w:rsidRPr="00132496">
        <w:rPr>
          <w:rFonts w:eastAsia="ＭＳ ゴシック" w:hint="eastAsia"/>
          <w:noProof/>
        </w:rPr>
        <w:t xml:space="preserve">　末梢血液中のヘモグロビン濃度が基準値以下に低下した状態を指し、</w:t>
      </w:r>
      <w:r w:rsidR="00732602" w:rsidRPr="00132496">
        <w:rPr>
          <w:rFonts w:eastAsia="ＭＳ ゴシック" w:hint="eastAsia"/>
          <w:noProof/>
          <w:color w:val="FF0000"/>
        </w:rPr>
        <w:t>酸素欠乏とその代償作用による症状を呈する</w:t>
      </w:r>
      <w:r w:rsidR="00732602" w:rsidRPr="00132496">
        <w:rPr>
          <w:rFonts w:eastAsia="ＭＳ ゴシック" w:hint="eastAsia"/>
          <w:noProof/>
        </w:rPr>
        <w:t>。</w:t>
      </w:r>
    </w:p>
    <w:p w14:paraId="18DD4420" w14:textId="77777777" w:rsidR="00732602" w:rsidRPr="00132496" w:rsidRDefault="00732602" w:rsidP="00732602">
      <w:pPr>
        <w:rPr>
          <w:rFonts w:eastAsia="ＭＳ ゴシック"/>
          <w:noProof/>
        </w:rPr>
      </w:pPr>
      <w:r w:rsidRPr="00132496">
        <w:rPr>
          <w:rFonts w:eastAsia="ＭＳ ゴシック" w:hint="eastAsia"/>
          <w:noProof/>
        </w:rPr>
        <w:t xml:space="preserve">　・組織の酸素欠乏</w:t>
      </w:r>
    </w:p>
    <w:p w14:paraId="7B8B48C0" w14:textId="77777777" w:rsidR="00732602" w:rsidRPr="00132496" w:rsidRDefault="00732602" w:rsidP="00732602">
      <w:pPr>
        <w:rPr>
          <w:rFonts w:eastAsia="ＭＳ ゴシック"/>
          <w:noProof/>
        </w:rPr>
      </w:pPr>
      <w:r w:rsidRPr="00132496">
        <w:rPr>
          <w:rFonts w:eastAsia="ＭＳ ゴシック" w:hint="eastAsia"/>
          <w:noProof/>
        </w:rPr>
        <w:t xml:space="preserve">　　脳</w:t>
      </w:r>
    </w:p>
    <w:p w14:paraId="2972F8BE" w14:textId="77777777" w:rsidR="00732602" w:rsidRPr="00132496" w:rsidRDefault="00732602" w:rsidP="00732602">
      <w:pPr>
        <w:rPr>
          <w:rFonts w:eastAsia="ＭＳ ゴシック"/>
          <w:noProof/>
        </w:rPr>
      </w:pPr>
      <w:r w:rsidRPr="00132496">
        <w:rPr>
          <w:rFonts w:eastAsia="ＭＳ ゴシック" w:hint="eastAsia"/>
          <w:noProof/>
        </w:rPr>
        <w:t xml:space="preserve">　　　頭痛、めまい、失神発作、耳鳴り</w:t>
      </w:r>
    </w:p>
    <w:p w14:paraId="3ABD68C4" w14:textId="77777777" w:rsidR="00732602" w:rsidRPr="00132496" w:rsidRDefault="00732602" w:rsidP="00732602">
      <w:pPr>
        <w:rPr>
          <w:rFonts w:eastAsia="ＭＳ ゴシック"/>
          <w:noProof/>
        </w:rPr>
      </w:pPr>
      <w:r w:rsidRPr="00132496">
        <w:rPr>
          <w:rFonts w:eastAsia="ＭＳ ゴシック" w:hint="eastAsia"/>
          <w:noProof/>
        </w:rPr>
        <w:t xml:space="preserve">　　心筋</w:t>
      </w:r>
    </w:p>
    <w:p w14:paraId="0F68F595" w14:textId="77777777" w:rsidR="00732602" w:rsidRPr="00132496" w:rsidRDefault="00732602" w:rsidP="00732602">
      <w:pPr>
        <w:rPr>
          <w:rFonts w:eastAsia="ＭＳ ゴシック"/>
          <w:noProof/>
        </w:rPr>
      </w:pPr>
      <w:r w:rsidRPr="00132496">
        <w:rPr>
          <w:rFonts w:eastAsia="ＭＳ ゴシック" w:hint="eastAsia"/>
          <w:noProof/>
        </w:rPr>
        <w:t xml:space="preserve">　　　狭心症、前胸部痛</w:t>
      </w:r>
    </w:p>
    <w:p w14:paraId="48A20874" w14:textId="77777777" w:rsidR="00732602" w:rsidRPr="00132496" w:rsidRDefault="00732602" w:rsidP="00732602">
      <w:pPr>
        <w:rPr>
          <w:rFonts w:eastAsia="ＭＳ ゴシック"/>
          <w:noProof/>
        </w:rPr>
      </w:pPr>
      <w:r w:rsidRPr="00132496">
        <w:rPr>
          <w:rFonts w:eastAsia="ＭＳ ゴシック" w:hint="eastAsia"/>
          <w:noProof/>
        </w:rPr>
        <w:t xml:space="preserve">　　骨格筋</w:t>
      </w:r>
    </w:p>
    <w:p w14:paraId="0B2B343E" w14:textId="77777777" w:rsidR="00732602" w:rsidRPr="00132496" w:rsidRDefault="00732602" w:rsidP="00732602">
      <w:pPr>
        <w:rPr>
          <w:rFonts w:eastAsia="ＭＳ ゴシック"/>
          <w:noProof/>
        </w:rPr>
      </w:pPr>
      <w:r w:rsidRPr="00132496">
        <w:rPr>
          <w:rFonts w:eastAsia="ＭＳ ゴシック" w:hint="eastAsia"/>
          <w:noProof/>
        </w:rPr>
        <w:t xml:space="preserve">　　　易疲労感、倦怠感、間欠歩行</w:t>
      </w:r>
    </w:p>
    <w:p w14:paraId="137FE9CB" w14:textId="77777777" w:rsidR="00732602" w:rsidRPr="00132496" w:rsidRDefault="00732602" w:rsidP="00732602">
      <w:pPr>
        <w:rPr>
          <w:rFonts w:eastAsia="ＭＳ ゴシック"/>
          <w:noProof/>
        </w:rPr>
      </w:pPr>
      <w:r w:rsidRPr="00132496">
        <w:rPr>
          <w:rFonts w:eastAsia="ＭＳ ゴシック" w:hint="eastAsia"/>
          <w:noProof/>
        </w:rPr>
        <w:t xml:space="preserve">　・赤血球量の減少（末梢血管収縮）</w:t>
      </w:r>
    </w:p>
    <w:p w14:paraId="2D38DE39" w14:textId="77777777" w:rsidR="00732602" w:rsidRPr="00132496" w:rsidRDefault="00732602" w:rsidP="00732602">
      <w:pPr>
        <w:rPr>
          <w:rFonts w:eastAsia="ＭＳ ゴシック"/>
          <w:noProof/>
        </w:rPr>
      </w:pPr>
      <w:r w:rsidRPr="00132496">
        <w:rPr>
          <w:rFonts w:eastAsia="ＭＳ ゴシック" w:hint="eastAsia"/>
          <w:noProof/>
        </w:rPr>
        <w:t xml:space="preserve">　　　顔色不良、眼瞼結膜蒼白</w:t>
      </w:r>
    </w:p>
    <w:p w14:paraId="79B20380" w14:textId="77777777" w:rsidR="00732602" w:rsidRPr="00132496" w:rsidRDefault="00732602" w:rsidP="00732602">
      <w:pPr>
        <w:rPr>
          <w:rFonts w:eastAsia="ＭＳ ゴシック"/>
          <w:noProof/>
        </w:rPr>
      </w:pPr>
      <w:r w:rsidRPr="00132496">
        <w:rPr>
          <w:rFonts w:eastAsia="ＭＳ ゴシック" w:hint="eastAsia"/>
          <w:noProof/>
        </w:rPr>
        <w:t xml:space="preserve">　・酸素欠乏の代償</w:t>
      </w:r>
    </w:p>
    <w:p w14:paraId="3D3D3AB0" w14:textId="77777777" w:rsidR="00732602" w:rsidRPr="00132496" w:rsidRDefault="00732602" w:rsidP="00732602">
      <w:pPr>
        <w:rPr>
          <w:rFonts w:eastAsia="ＭＳ ゴシック"/>
          <w:noProof/>
        </w:rPr>
      </w:pPr>
      <w:r w:rsidRPr="00132496">
        <w:rPr>
          <w:rFonts w:eastAsia="ＭＳ ゴシック" w:hint="eastAsia"/>
          <w:noProof/>
        </w:rPr>
        <w:t xml:space="preserve">　　　息切れ、</w:t>
      </w:r>
    </w:p>
    <w:p w14:paraId="71014F12" w14:textId="77777777" w:rsidR="00732602" w:rsidRPr="00132496" w:rsidRDefault="00732602" w:rsidP="00732602">
      <w:pPr>
        <w:rPr>
          <w:rFonts w:eastAsia="ＭＳ ゴシック"/>
          <w:noProof/>
        </w:rPr>
      </w:pPr>
      <w:r w:rsidRPr="00132496">
        <w:rPr>
          <w:rFonts w:eastAsia="ＭＳ ゴシック" w:hint="eastAsia"/>
          <w:noProof/>
        </w:rPr>
        <w:t xml:space="preserve">　　　動悸、頻脈、心拡大、収縮期雑音</w:t>
      </w:r>
    </w:p>
    <w:p w14:paraId="5A435D46" w14:textId="77777777" w:rsidR="00757893" w:rsidRDefault="00757893" w:rsidP="00757893">
      <w:pPr>
        <w:rPr>
          <w:rFonts w:ascii="ＭＳ ゴシック" w:eastAsia="ＭＳ ゴシック" w:hAnsi="ＭＳ ゴシック"/>
        </w:rPr>
      </w:pPr>
    </w:p>
    <w:p w14:paraId="655E2A75"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１）貧血の原因</w:t>
      </w:r>
    </w:p>
    <w:p w14:paraId="688FB726" w14:textId="77777777" w:rsidR="00757893" w:rsidRPr="00132496" w:rsidRDefault="00D63521" w:rsidP="00757893">
      <w:pPr>
        <w:rPr>
          <w:rFonts w:ascii="ＭＳ ゴシック" w:eastAsia="ＭＳ ゴシック" w:hAnsi="ＭＳ ゴシック"/>
        </w:rPr>
      </w:pPr>
      <w:r w:rsidRPr="00132496">
        <w:rPr>
          <w:rFonts w:eastAsia="ＭＳ ゴシック" w:hint="eastAsia"/>
          <w:noProof/>
          <w:lang w:eastAsia="ja-JP"/>
        </w:rPr>
        <w:drawing>
          <wp:anchor distT="0" distB="0" distL="114300" distR="114300" simplePos="0" relativeHeight="251661312" behindDoc="0" locked="0" layoutInCell="1" allowOverlap="1" wp14:anchorId="3CDA6785" wp14:editId="21C23A47">
            <wp:simplePos x="0" y="0"/>
            <wp:positionH relativeFrom="margin">
              <wp:posOffset>3253740</wp:posOffset>
            </wp:positionH>
            <wp:positionV relativeFrom="margin">
              <wp:posOffset>5486400</wp:posOffset>
            </wp:positionV>
            <wp:extent cx="2743200" cy="1828800"/>
            <wp:effectExtent l="0" t="0" r="0" b="0"/>
            <wp:wrapSquare wrapText="bothSides"/>
            <wp:docPr id="5" name="図 5" descr="なぜ貧血は起こるの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なぜ貧血は起こるの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00757893" w:rsidRPr="00132496">
        <w:rPr>
          <w:rFonts w:ascii="ＭＳ ゴシック" w:eastAsia="ＭＳ ゴシック" w:hAnsi="ＭＳ ゴシック" w:hint="eastAsia"/>
        </w:rPr>
        <w:t xml:space="preserve">　赤血球の産生と破壊のバランスが崩れた時。</w:t>
      </w:r>
    </w:p>
    <w:p w14:paraId="6C72152D"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①産生の低下</w:t>
      </w:r>
    </w:p>
    <w:p w14:paraId="6FA36085"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造血幹細胞の減少・再生不良性貧血</w:t>
      </w:r>
    </w:p>
    <w:p w14:paraId="69BAD436"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造血幹細胞の異常・骨髄異形成症候群</w:t>
      </w:r>
    </w:p>
    <w:p w14:paraId="3F6C0C3C"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rPr>
        <w:t>DNA</w:t>
      </w:r>
      <w:r w:rsidRPr="00132496">
        <w:rPr>
          <w:rFonts w:ascii="ＭＳ ゴシック" w:eastAsia="ＭＳ ゴシック" w:hAnsi="ＭＳ ゴシック" w:hint="eastAsia"/>
        </w:rPr>
        <w:t>合成障害・・巨赤芽球性貧血</w:t>
      </w:r>
    </w:p>
    <w:p w14:paraId="2F1E33DD"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ヘモグロビン合成異常・鉄欠乏性貧血</w:t>
      </w:r>
    </w:p>
    <w:p w14:paraId="34B86580"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②破壊の亢進、出血</w:t>
      </w:r>
    </w:p>
    <w:p w14:paraId="211AAC87"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出血性貧血</w:t>
      </w:r>
    </w:p>
    <w:p w14:paraId="17598665"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溶血性貧血</w:t>
      </w:r>
    </w:p>
    <w:p w14:paraId="608591E1"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２）貧血の鑑別診断</w:t>
      </w:r>
    </w:p>
    <w:p w14:paraId="7F3A3F9F"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color w:val="FF0000"/>
        </w:rPr>
        <w:t>MCV</w:t>
      </w:r>
      <w:r w:rsidRPr="00132496">
        <w:rPr>
          <w:rFonts w:ascii="ＭＳ ゴシック" w:eastAsia="ＭＳ ゴシック" w:hAnsi="ＭＳ ゴシック" w:hint="eastAsia"/>
          <w:color w:val="FF0000"/>
        </w:rPr>
        <w:t>（平均赤血球容積）</w:t>
      </w:r>
      <w:r w:rsidRPr="00132496">
        <w:rPr>
          <w:rFonts w:ascii="ＭＳ ゴシック" w:eastAsia="ＭＳ ゴシック" w:hAnsi="ＭＳ ゴシック"/>
          <w:color w:val="FF0000"/>
        </w:rPr>
        <w:t>(81-100)</w:t>
      </w:r>
      <w:r w:rsidRPr="00132496">
        <w:rPr>
          <w:rFonts w:ascii="ＭＳ ゴシック" w:eastAsia="ＭＳ ゴシック" w:hAnsi="ＭＳ ゴシック" w:hint="eastAsia"/>
        </w:rPr>
        <w:t>＝</w:t>
      </w:r>
      <w:proofErr w:type="spellStart"/>
      <w:r w:rsidRPr="00132496">
        <w:rPr>
          <w:rFonts w:ascii="ＭＳ ゴシック" w:eastAsia="ＭＳ ゴシック" w:hAnsi="ＭＳ ゴシック" w:hint="eastAsia"/>
        </w:rPr>
        <w:t>Ht</w:t>
      </w:r>
      <w:proofErr w:type="spellEnd"/>
      <w:r w:rsidRPr="00132496">
        <w:rPr>
          <w:rFonts w:ascii="ＭＳ ゴシック" w:eastAsia="ＭＳ ゴシック" w:hAnsi="ＭＳ ゴシック" w:hint="eastAsia"/>
        </w:rPr>
        <w:t>／RBC（100万</w:t>
      </w:r>
      <w:r w:rsidRPr="00132496">
        <w:rPr>
          <w:rFonts w:ascii="ＭＳ ゴシック" w:eastAsia="ＭＳ ゴシック" w:hAnsi="ＭＳ ゴシック"/>
        </w:rPr>
        <w:t>/</w:t>
      </w:r>
      <w:r w:rsidRPr="00132496">
        <w:rPr>
          <w:rFonts w:ascii="Symbol" w:eastAsia="ＭＳ ゴシック" w:hAnsi="Symbol"/>
        </w:rPr>
        <w:t></w:t>
      </w:r>
      <w:r w:rsidRPr="00132496">
        <w:rPr>
          <w:rFonts w:ascii="ＭＳ ゴシック" w:eastAsia="ＭＳ ゴシック" w:hAnsi="ＭＳ ゴシック"/>
        </w:rPr>
        <w:t>l</w:t>
      </w:r>
      <w:r w:rsidRPr="00132496">
        <w:rPr>
          <w:rFonts w:ascii="ＭＳ ゴシック" w:eastAsia="ＭＳ ゴシック" w:hAnsi="ＭＳ ゴシック" w:hint="eastAsia"/>
        </w:rPr>
        <w:t>）</w:t>
      </w:r>
      <w:r w:rsidRPr="00132496">
        <w:rPr>
          <w:rFonts w:ascii="ＭＳ ゴシック" w:eastAsia="ＭＳ ゴシック" w:hAnsi="ＭＳ ゴシック"/>
        </w:rPr>
        <w:t>X10</w:t>
      </w:r>
    </w:p>
    <w:p w14:paraId="78A7C3A0" w14:textId="77777777" w:rsidR="00757893" w:rsidRPr="00132496" w:rsidRDefault="00757893" w:rsidP="00757893">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color w:val="FF0000"/>
        </w:rPr>
        <w:t>MCHC</w:t>
      </w:r>
      <w:r w:rsidRPr="00132496">
        <w:rPr>
          <w:rFonts w:ascii="ＭＳ ゴシック" w:eastAsia="ＭＳ ゴシック" w:hAnsi="ＭＳ ゴシック" w:hint="eastAsia"/>
          <w:color w:val="FF0000"/>
        </w:rPr>
        <w:t>（平均赤血球ヘモグロビン濃度）</w:t>
      </w:r>
      <w:r w:rsidRPr="00132496">
        <w:rPr>
          <w:rFonts w:ascii="ＭＳ ゴシック" w:eastAsia="ＭＳ ゴシック" w:hAnsi="ＭＳ ゴシック" w:hint="eastAsia"/>
        </w:rPr>
        <w:t>＝</w:t>
      </w:r>
      <w:proofErr w:type="spellStart"/>
      <w:r w:rsidRPr="00132496">
        <w:rPr>
          <w:rFonts w:ascii="ＭＳ ゴシック" w:eastAsia="ＭＳ ゴシック" w:hAnsi="ＭＳ ゴシック" w:hint="eastAsia"/>
        </w:rPr>
        <w:t>Hb</w:t>
      </w:r>
      <w:proofErr w:type="spellEnd"/>
      <w:r w:rsidRPr="00132496">
        <w:rPr>
          <w:rFonts w:ascii="ＭＳ ゴシック" w:eastAsia="ＭＳ ゴシック" w:hAnsi="ＭＳ ゴシック" w:hint="eastAsia"/>
        </w:rPr>
        <w:t xml:space="preserve">／HtX100　</w:t>
      </w:r>
      <w:r w:rsidRPr="00132496">
        <w:rPr>
          <w:rFonts w:ascii="ＭＳ ゴシック" w:eastAsia="ＭＳ ゴシック" w:hAnsi="ＭＳ ゴシック" w:hint="eastAsia"/>
          <w:color w:val="FF0000"/>
        </w:rPr>
        <w:t>（31−35）</w:t>
      </w:r>
    </w:p>
    <w:p w14:paraId="5708BD8C" w14:textId="77777777" w:rsidR="00732602" w:rsidRDefault="00D63521" w:rsidP="00732602">
      <w:r w:rsidRPr="00132496">
        <w:rPr>
          <w:rFonts w:eastAsia="ＭＳ ゴシック" w:hint="eastAsia"/>
          <w:noProof/>
          <w:lang w:eastAsia="ja-JP"/>
        </w:rPr>
        <w:lastRenderedPageBreak/>
        <w:drawing>
          <wp:anchor distT="0" distB="0" distL="114300" distR="114300" simplePos="0" relativeHeight="251662336" behindDoc="0" locked="0" layoutInCell="1" allowOverlap="1" wp14:anchorId="33426AEB" wp14:editId="160C8AE5">
            <wp:simplePos x="0" y="0"/>
            <wp:positionH relativeFrom="margin">
              <wp:posOffset>3098800</wp:posOffset>
            </wp:positionH>
            <wp:positionV relativeFrom="margin">
              <wp:posOffset>2514600</wp:posOffset>
            </wp:positionV>
            <wp:extent cx="2976880" cy="1981200"/>
            <wp:effectExtent l="0" t="0" r="0" b="0"/>
            <wp:wrapSquare wrapText="bothSides"/>
            <wp:docPr id="7" name="図 7" descr="鉄欠乏性貧血の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鉄欠乏性貧血の２"/>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688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893" w:rsidRPr="00132496">
        <w:rPr>
          <w:rFonts w:eastAsia="ＭＳ ゴシック" w:hint="eastAsia"/>
          <w:noProof/>
          <w:kern w:val="21"/>
          <w:lang w:eastAsia="ja-JP"/>
        </w:rPr>
        <w:drawing>
          <wp:inline distT="0" distB="0" distL="0" distR="0" wp14:anchorId="7A393EA4" wp14:editId="0125166A">
            <wp:extent cx="3857625" cy="2571750"/>
            <wp:effectExtent l="0" t="0" r="9525" b="0"/>
            <wp:docPr id="6" name="図 6" descr="貧血の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貧血の分類"/>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1026" cy="2574017"/>
                    </a:xfrm>
                    <a:prstGeom prst="rect">
                      <a:avLst/>
                    </a:prstGeom>
                    <a:noFill/>
                    <a:ln>
                      <a:noFill/>
                    </a:ln>
                  </pic:spPr>
                </pic:pic>
              </a:graphicData>
            </a:graphic>
          </wp:inline>
        </w:drawing>
      </w:r>
    </w:p>
    <w:p w14:paraId="055C7769" w14:textId="77777777" w:rsidR="00757893" w:rsidRPr="00132496" w:rsidRDefault="00757893" w:rsidP="00757893">
      <w:pPr>
        <w:ind w:left="200"/>
        <w:rPr>
          <w:rFonts w:ascii="ＭＳ ゴシック" w:eastAsia="ＭＳ ゴシック" w:hAnsi="ＭＳ ゴシック"/>
        </w:rPr>
      </w:pPr>
      <w:r w:rsidRPr="00132496">
        <w:rPr>
          <w:rFonts w:ascii="ＭＳ ゴシック" w:eastAsia="ＭＳ ゴシック" w:hAnsi="ＭＳ ゴシック" w:hint="eastAsia"/>
        </w:rPr>
        <w:t>３）2次性貧血</w:t>
      </w:r>
    </w:p>
    <w:p w14:paraId="475D9890"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・慢性感染症</w:t>
      </w:r>
      <w:r w:rsidR="00DA7D8C" w:rsidRPr="00132496">
        <w:rPr>
          <w:rFonts w:ascii="ＭＳ ゴシック" w:eastAsia="ＭＳ ゴシック" w:hAnsi="ＭＳ ゴシック" w:hint="eastAsia"/>
        </w:rPr>
        <w:t>⇨</w:t>
      </w:r>
      <w:r w:rsidRPr="00132496">
        <w:rPr>
          <w:rFonts w:ascii="ＭＳ ゴシック" w:eastAsia="ＭＳ ゴシック" w:hAnsi="ＭＳ ゴシック" w:hint="eastAsia"/>
        </w:rPr>
        <w:t>鉄の利用障害</w:t>
      </w:r>
    </w:p>
    <w:p w14:paraId="6CB2A699"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・膠原病</w:t>
      </w:r>
      <w:r w:rsidRPr="00132496">
        <w:rPr>
          <w:rFonts w:ascii="ＭＳ ゴシック" w:eastAsia="ＭＳ ゴシック" w:hAnsi="ＭＳ ゴシック" w:hint="eastAsia"/>
        </w:rPr>
        <w:tab/>
        <w:t>⇨造血抑制</w:t>
      </w:r>
    </w:p>
    <w:p w14:paraId="1CAE3711"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・悪性腫瘍</w:t>
      </w:r>
      <w:r w:rsidR="00DA7D8C" w:rsidRPr="00132496">
        <w:rPr>
          <w:rFonts w:ascii="ＭＳ ゴシック" w:eastAsia="ＭＳ ゴシック" w:hAnsi="ＭＳ ゴシック" w:hint="eastAsia"/>
        </w:rPr>
        <w:t>⇨</w:t>
      </w:r>
      <w:r w:rsidRPr="00132496">
        <w:rPr>
          <w:rFonts w:ascii="ＭＳ ゴシック" w:eastAsia="ＭＳ ゴシック" w:hAnsi="ＭＳ ゴシック" w:hint="eastAsia"/>
        </w:rPr>
        <w:t>赤血球寿命短縮</w:t>
      </w:r>
    </w:p>
    <w:p w14:paraId="628347D6"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・腎疾患</w:t>
      </w:r>
      <w:r w:rsidRPr="00132496">
        <w:rPr>
          <w:rFonts w:ascii="ＭＳ ゴシック" w:eastAsia="ＭＳ ゴシック" w:hAnsi="ＭＳ ゴシック" w:hint="eastAsia"/>
        </w:rPr>
        <w:tab/>
        <w:t>⇨エリスロポエチン産生低下</w:t>
      </w:r>
    </w:p>
    <w:p w14:paraId="6167D394"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・肝疾患</w:t>
      </w:r>
      <w:r w:rsidRPr="00132496">
        <w:rPr>
          <w:rFonts w:ascii="ＭＳ ゴシック" w:eastAsia="ＭＳ ゴシック" w:hAnsi="ＭＳ ゴシック" w:hint="eastAsia"/>
        </w:rPr>
        <w:tab/>
        <w:t>⇨溶血，脾機能亢進</w:t>
      </w:r>
    </w:p>
    <w:p w14:paraId="672CB1C0"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４）鉄欠乏性貧血</w:t>
      </w:r>
    </w:p>
    <w:p w14:paraId="38ABFC8D" w14:textId="77777777" w:rsidR="00DA7D8C"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鉄は1mg/day吸収され，同量排泄されて</w:t>
      </w:r>
    </w:p>
    <w:p w14:paraId="390472FB" w14:textId="77777777" w:rsidR="00DA7D8C" w:rsidRDefault="00D63521" w:rsidP="00DA7D8C">
      <w:pPr>
        <w:ind w:firstLineChars="200" w:firstLine="488"/>
        <w:rPr>
          <w:rFonts w:ascii="ＭＳ ゴシック" w:eastAsia="ＭＳ ゴシック" w:hAnsi="ＭＳ ゴシック"/>
        </w:rPr>
      </w:pPr>
      <w:r>
        <w:rPr>
          <w:rFonts w:ascii="ＭＳ ゴシック" w:eastAsia="ＭＳ ゴシック" w:hAnsi="ＭＳ ゴシック" w:hint="eastAsia"/>
          <w:noProof/>
          <w:lang w:eastAsia="ja-JP"/>
        </w:rPr>
        <w:drawing>
          <wp:anchor distT="0" distB="0" distL="114300" distR="114300" simplePos="0" relativeHeight="251665408" behindDoc="0" locked="0" layoutInCell="1" allowOverlap="1" wp14:anchorId="06D9854D" wp14:editId="61DB9591">
            <wp:simplePos x="0" y="0"/>
            <wp:positionH relativeFrom="margin">
              <wp:posOffset>3253740</wp:posOffset>
            </wp:positionH>
            <wp:positionV relativeFrom="margin">
              <wp:posOffset>4966335</wp:posOffset>
            </wp:positionV>
            <wp:extent cx="2885440" cy="1923415"/>
            <wp:effectExtent l="0" t="0" r="10160" b="698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プーンネイル.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5440" cy="1923415"/>
                    </a:xfrm>
                    <a:prstGeom prst="rect">
                      <a:avLst/>
                    </a:prstGeom>
                  </pic:spPr>
                </pic:pic>
              </a:graphicData>
            </a:graphic>
            <wp14:sizeRelH relativeFrom="margin">
              <wp14:pctWidth>0</wp14:pctWidth>
            </wp14:sizeRelH>
            <wp14:sizeRelV relativeFrom="margin">
              <wp14:pctHeight>0</wp14:pctHeight>
            </wp14:sizeRelV>
          </wp:anchor>
        </w:drawing>
      </w:r>
      <w:r w:rsidR="00757893" w:rsidRPr="00132496">
        <w:rPr>
          <w:rFonts w:ascii="ＭＳ ゴシック" w:eastAsia="ＭＳ ゴシック" w:hAnsi="ＭＳ ゴシック" w:hint="eastAsia"/>
        </w:rPr>
        <w:t>いる（生理などで30ml／月失うと，鉄</w:t>
      </w:r>
    </w:p>
    <w:p w14:paraId="7ABBE524" w14:textId="77777777" w:rsidR="00DA7D8C" w:rsidRDefault="00757893" w:rsidP="00DA7D8C">
      <w:pPr>
        <w:ind w:firstLineChars="200" w:firstLine="488"/>
        <w:rPr>
          <w:rFonts w:ascii="ＭＳ ゴシック" w:eastAsia="ＭＳ ゴシック" w:hAnsi="ＭＳ ゴシック"/>
        </w:rPr>
      </w:pPr>
      <w:r w:rsidRPr="00132496">
        <w:rPr>
          <w:rFonts w:ascii="ＭＳ ゴシック" w:eastAsia="ＭＳ ゴシック" w:hAnsi="ＭＳ ゴシック" w:hint="eastAsia"/>
        </w:rPr>
        <w:t>30mg喪失）女性に多い（子宮筋腫を疑え）</w:t>
      </w:r>
    </w:p>
    <w:p w14:paraId="15528DBE" w14:textId="77777777" w:rsidR="00757893" w:rsidRPr="00132496" w:rsidRDefault="00757893" w:rsidP="00DA7D8C">
      <w:pPr>
        <w:ind w:firstLineChars="200" w:firstLine="488"/>
        <w:rPr>
          <w:rFonts w:ascii="ＭＳ ゴシック" w:eastAsia="ＭＳ ゴシック" w:hAnsi="ＭＳ ゴシック"/>
        </w:rPr>
      </w:pPr>
      <w:r w:rsidRPr="00132496">
        <w:rPr>
          <w:rFonts w:ascii="ＭＳ ゴシック" w:eastAsia="ＭＳ ゴシック" w:hAnsi="ＭＳ ゴシック" w:hint="eastAsia"/>
        </w:rPr>
        <w:t>小球性低色素性貧血（MCV⇩，MCHC⇩）</w:t>
      </w:r>
    </w:p>
    <w:p w14:paraId="1B1468A6" w14:textId="77777777" w:rsidR="00DA7D8C"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TIBC（総鉄結合能；Transferrin）</w:t>
      </w:r>
      <w:r w:rsidR="00DA7D8C" w:rsidRPr="00132496">
        <w:rPr>
          <w:rFonts w:ascii="ＭＳ ゴシック" w:eastAsia="ＭＳ ゴシック" w:hAnsi="ＭＳ ゴシック" w:hint="eastAsia"/>
        </w:rPr>
        <w:t>⇧</w:t>
      </w:r>
    </w:p>
    <w:p w14:paraId="78FF6BBD" w14:textId="77777777" w:rsidR="00757893" w:rsidRPr="00132496" w:rsidRDefault="00757893" w:rsidP="00DA7D8C">
      <w:pPr>
        <w:ind w:firstLineChars="200" w:firstLine="488"/>
        <w:rPr>
          <w:rFonts w:ascii="ＭＳ ゴシック" w:eastAsia="ＭＳ ゴシック" w:hAnsi="ＭＳ ゴシック"/>
        </w:rPr>
      </w:pPr>
      <w:r w:rsidRPr="00132496">
        <w:rPr>
          <w:rFonts w:ascii="ＭＳ ゴシック" w:eastAsia="ＭＳ ゴシック" w:hAnsi="ＭＳ ゴシック" w:hint="eastAsia"/>
        </w:rPr>
        <w:t>，%RCU⇧</w:t>
      </w:r>
    </w:p>
    <w:p w14:paraId="79D51DC7" w14:textId="77777777" w:rsidR="00DA7D8C"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鉄欠乏の症状：スプーン爪，舌炎，口</w:t>
      </w:r>
    </w:p>
    <w:p w14:paraId="7FE45FB0" w14:textId="77777777" w:rsidR="00DA7D8C" w:rsidRDefault="00757893" w:rsidP="00DA7D8C">
      <w:pPr>
        <w:ind w:firstLineChars="200" w:firstLine="488"/>
        <w:rPr>
          <w:rFonts w:ascii="ＭＳ ゴシック" w:eastAsia="ＭＳ ゴシック" w:hAnsi="ＭＳ ゴシック"/>
        </w:rPr>
      </w:pPr>
      <w:r w:rsidRPr="00132496">
        <w:rPr>
          <w:rFonts w:ascii="ＭＳ ゴシック" w:eastAsia="ＭＳ ゴシック" w:hAnsi="ＭＳ ゴシック" w:hint="eastAsia"/>
        </w:rPr>
        <w:t>角炎</w:t>
      </w:r>
      <w:r>
        <w:rPr>
          <w:rFonts w:ascii="ＭＳ ゴシック" w:eastAsia="ＭＳ ゴシック" w:hAnsi="ＭＳ ゴシック" w:hint="eastAsia"/>
          <w:lang w:eastAsia="ja-JP"/>
        </w:rPr>
        <w:t>、</w:t>
      </w:r>
      <w:r w:rsidRPr="00132496">
        <w:rPr>
          <w:rFonts w:ascii="ＭＳ ゴシック" w:eastAsia="ＭＳ ゴシック" w:hAnsi="ＭＳ ゴシック" w:hint="eastAsia"/>
        </w:rPr>
        <w:t>嚥下障害（Plummer-Vinson症候</w:t>
      </w:r>
    </w:p>
    <w:p w14:paraId="7737E1A3" w14:textId="77777777" w:rsidR="00757893" w:rsidRPr="00132496" w:rsidRDefault="00757893" w:rsidP="00DA7D8C">
      <w:pPr>
        <w:ind w:firstLineChars="200" w:firstLine="488"/>
        <w:rPr>
          <w:rFonts w:ascii="ＭＳ ゴシック" w:eastAsia="ＭＳ ゴシック" w:hAnsi="ＭＳ ゴシック"/>
        </w:rPr>
      </w:pPr>
      <w:r w:rsidRPr="00132496">
        <w:rPr>
          <w:rFonts w:ascii="ＭＳ ゴシック" w:eastAsia="ＭＳ ゴシック" w:hAnsi="ＭＳ ゴシック" w:hint="eastAsia"/>
        </w:rPr>
        <w:t>群）</w:t>
      </w:r>
    </w:p>
    <w:p w14:paraId="35D8306A"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経口鉄剤の投与</w:t>
      </w:r>
    </w:p>
    <w:p w14:paraId="41C61246" w14:textId="77777777" w:rsidR="00757893" w:rsidRPr="00132496" w:rsidRDefault="00D63521" w:rsidP="00757893">
      <w:pPr>
        <w:rPr>
          <w:rFonts w:ascii="ＭＳ ゴシック" w:eastAsia="ＭＳ ゴシック" w:hAnsi="ＭＳ ゴシック"/>
        </w:rPr>
      </w:pPr>
      <w:r>
        <w:rPr>
          <w:rFonts w:ascii="ＭＳ ゴシック" w:eastAsia="ＭＳ ゴシック" w:hAnsi="ＭＳ ゴシック" w:hint="eastAsia"/>
          <w:noProof/>
          <w:lang w:eastAsia="ja-JP"/>
        </w:rPr>
        <w:drawing>
          <wp:anchor distT="0" distB="0" distL="114300" distR="114300" simplePos="0" relativeHeight="251663360" behindDoc="0" locked="0" layoutInCell="1" allowOverlap="1" wp14:anchorId="4005C2AA" wp14:editId="3809D3F7">
            <wp:simplePos x="0" y="0"/>
            <wp:positionH relativeFrom="margin">
              <wp:posOffset>3408680</wp:posOffset>
            </wp:positionH>
            <wp:positionV relativeFrom="margin">
              <wp:posOffset>6972300</wp:posOffset>
            </wp:positionV>
            <wp:extent cx="2724150" cy="1816100"/>
            <wp:effectExtent l="0" t="0" r="0" b="12700"/>
            <wp:wrapSquare wrapText="bothSides"/>
            <wp:docPr id="8" name="図 8" descr="巨赤芽性貧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巨赤芽性貧血"/>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893" w:rsidRPr="00132496">
        <w:rPr>
          <w:rFonts w:ascii="ＭＳ ゴシック" w:eastAsia="ＭＳ ゴシック" w:hAnsi="ＭＳ ゴシック" w:hint="eastAsia"/>
        </w:rPr>
        <w:t xml:space="preserve">　５）巨赤芽球性貧血</w:t>
      </w:r>
    </w:p>
    <w:p w14:paraId="66B7D102" w14:textId="77777777" w:rsidR="00757893" w:rsidRPr="00132496" w:rsidRDefault="00757893" w:rsidP="00757893">
      <w:pPr>
        <w:ind w:left="400"/>
        <w:rPr>
          <w:rFonts w:ascii="ＭＳ ゴシック" w:eastAsia="ＭＳ ゴシック" w:hAnsi="ＭＳ ゴシック"/>
        </w:rPr>
      </w:pPr>
      <w:r w:rsidRPr="00132496">
        <w:rPr>
          <w:rFonts w:ascii="ＭＳ ゴシック" w:eastAsia="ＭＳ ゴシック" w:hAnsi="ＭＳ ゴシック" w:hint="eastAsia"/>
        </w:rPr>
        <w:t>骨髄に巨赤芽球が出現する貧血の総称</w:t>
      </w:r>
    </w:p>
    <w:p w14:paraId="34DA21CE" w14:textId="77777777" w:rsidR="00757893" w:rsidRPr="00132496" w:rsidRDefault="00757893" w:rsidP="00757893">
      <w:pPr>
        <w:ind w:left="400"/>
        <w:rPr>
          <w:rFonts w:ascii="ＭＳ ゴシック" w:eastAsia="ＭＳ ゴシック" w:hAnsi="ＭＳ ゴシック"/>
        </w:rPr>
      </w:pPr>
      <w:r w:rsidRPr="00132496">
        <w:rPr>
          <w:rFonts w:ascii="ＭＳ ゴシック" w:eastAsia="ＭＳ ゴシック" w:hAnsi="ＭＳ ゴシック" w:hint="eastAsia"/>
        </w:rPr>
        <w:t>分類</w:t>
      </w:r>
    </w:p>
    <w:p w14:paraId="2F4F9AC7" w14:textId="77777777" w:rsidR="00757893" w:rsidRPr="00132496" w:rsidRDefault="00757893" w:rsidP="00757893">
      <w:pPr>
        <w:ind w:left="400" w:firstLineChars="100" w:firstLine="244"/>
        <w:rPr>
          <w:rFonts w:ascii="ＭＳ ゴシック" w:eastAsia="ＭＳ ゴシック" w:hAnsi="ＭＳ ゴシック"/>
        </w:rPr>
      </w:pPr>
      <w:r w:rsidRPr="00132496">
        <w:rPr>
          <w:rFonts w:ascii="ＭＳ ゴシック" w:eastAsia="ＭＳ ゴシック" w:hAnsi="ＭＳ ゴシック" w:hint="eastAsia"/>
        </w:rPr>
        <w:t>①ビタミンB12欠乏</w:t>
      </w:r>
    </w:p>
    <w:p w14:paraId="1BF18DF3" w14:textId="77777777" w:rsidR="00757893" w:rsidRPr="00132496" w:rsidRDefault="00757893" w:rsidP="00757893">
      <w:pPr>
        <w:ind w:left="600" w:firstLineChars="100" w:firstLine="244"/>
        <w:rPr>
          <w:rFonts w:ascii="ＭＳ ゴシック" w:eastAsia="ＭＳ ゴシック" w:hAnsi="ＭＳ ゴシック"/>
        </w:rPr>
      </w:pPr>
      <w:r w:rsidRPr="00132496">
        <w:rPr>
          <w:rFonts w:ascii="ＭＳ ゴシック" w:eastAsia="ＭＳ ゴシック" w:hAnsi="ＭＳ ゴシック" w:hint="eastAsia"/>
        </w:rPr>
        <w:t>・悪性貧血（自己免疫）</w:t>
      </w:r>
    </w:p>
    <w:p w14:paraId="1CDF6BF6"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・胃全摘による貧血</w:t>
      </w:r>
    </w:p>
    <w:p w14:paraId="423D7730"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②葉酸欠乏</w:t>
      </w:r>
    </w:p>
    <w:p w14:paraId="4B123677"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症状</w:t>
      </w:r>
    </w:p>
    <w:p w14:paraId="14C05EC1" w14:textId="77777777" w:rsidR="00757893" w:rsidRDefault="00757893" w:rsidP="00757893">
      <w:pPr>
        <w:ind w:left="405"/>
        <w:rPr>
          <w:rFonts w:ascii="ＭＳ ゴシック" w:eastAsia="ＭＳ ゴシック" w:hAnsi="ＭＳ ゴシック"/>
        </w:rPr>
      </w:pPr>
      <w:r w:rsidRPr="00132496">
        <w:rPr>
          <w:rFonts w:ascii="ＭＳ ゴシック" w:eastAsia="ＭＳ ゴシック" w:hAnsi="ＭＳ ゴシック" w:hint="eastAsia"/>
        </w:rPr>
        <w:lastRenderedPageBreak/>
        <w:t>①葉酸欠乏では貧血症状と消化器症状</w:t>
      </w:r>
    </w:p>
    <w:p w14:paraId="32FFDEB1" w14:textId="77777777" w:rsidR="00757893" w:rsidRPr="00757893" w:rsidRDefault="00757893" w:rsidP="00757893">
      <w:pPr>
        <w:ind w:firstLineChars="200" w:firstLine="488"/>
        <w:rPr>
          <w:rFonts w:ascii="ＭＳ ゴシック" w:eastAsia="ＭＳ ゴシック" w:hAnsi="ＭＳ ゴシック"/>
        </w:rPr>
      </w:pPr>
      <w:r w:rsidRPr="00132496">
        <w:rPr>
          <w:rFonts w:ascii="ＭＳ ゴシック" w:eastAsia="ＭＳ ゴシック" w:hAnsi="ＭＳ ゴシック" w:hint="eastAsia"/>
        </w:rPr>
        <w:t>②</w:t>
      </w:r>
      <w:r w:rsidRPr="00132496">
        <w:rPr>
          <w:rFonts w:ascii="ＭＳ ゴシック" w:eastAsia="ＭＳ ゴシック" w:hAnsi="ＭＳ ゴシック" w:hint="eastAsia"/>
          <w:color w:val="FF0000"/>
        </w:rPr>
        <w:t>ビタミンB12欠乏では神経症状が加わる</w:t>
      </w:r>
    </w:p>
    <w:p w14:paraId="1D0EF835"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亜急性連合性脊髄変性症</w:t>
      </w:r>
      <w:r w:rsidRPr="00132496">
        <w:rPr>
          <w:rFonts w:ascii="ＭＳ ゴシック" w:eastAsia="ＭＳ ゴシック" w:hAnsi="ＭＳ ゴシック" w:hint="eastAsia"/>
        </w:rPr>
        <w:t>．</w:t>
      </w:r>
    </w:p>
    <w:p w14:paraId="6254BCCE"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四肢末梢のしびれ（末梢神経障害）</w:t>
      </w:r>
    </w:p>
    <w:p w14:paraId="67DC0379"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深部知覚障，害歩行障害</w:t>
      </w:r>
    </w:p>
    <w:p w14:paraId="7E7E3496"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バビンスキー反射陽性</w:t>
      </w:r>
    </w:p>
    <w:p w14:paraId="4AB45374"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検査所見</w:t>
      </w:r>
    </w:p>
    <w:p w14:paraId="02F277D0" w14:textId="77777777" w:rsidR="00757893" w:rsidRPr="00132496" w:rsidRDefault="00757893" w:rsidP="00757893">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MCV↑（大球性貧血），WBC↓，</w:t>
      </w:r>
      <w:proofErr w:type="spellStart"/>
      <w:r w:rsidRPr="00132496">
        <w:rPr>
          <w:rFonts w:ascii="ＭＳ ゴシック" w:eastAsia="ＭＳ ゴシック" w:hAnsi="ＭＳ ゴシック" w:hint="eastAsia"/>
          <w:color w:val="FF0000"/>
        </w:rPr>
        <w:t>Plt</w:t>
      </w:r>
      <w:proofErr w:type="spellEnd"/>
      <w:r w:rsidRPr="00132496">
        <w:rPr>
          <w:rFonts w:ascii="ＭＳ ゴシック" w:eastAsia="ＭＳ ゴシック" w:hAnsi="ＭＳ ゴシック" w:hint="eastAsia"/>
          <w:color w:val="FF0000"/>
        </w:rPr>
        <w:t>↓</w:t>
      </w:r>
    </w:p>
    <w:p w14:paraId="2AEB24E8"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（DNA合成障害はすべての血球で）</w:t>
      </w:r>
    </w:p>
    <w:p w14:paraId="19F3908F"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大型赤血球，過分葉好中球</w:t>
      </w:r>
    </w:p>
    <w:p w14:paraId="2FFD71E0" w14:textId="77777777" w:rsidR="00757893" w:rsidRPr="00132496" w:rsidRDefault="00757893" w:rsidP="00757893">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LDH↓，間接ビリルビン↑，ハプトグロビン↓</w:t>
      </w:r>
    </w:p>
    <w:p w14:paraId="2906737F"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（赤芽球が骨髄内で溶血；無効造血のため）</w:t>
      </w:r>
    </w:p>
    <w:p w14:paraId="77898FCC"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治療</w:t>
      </w:r>
    </w:p>
    <w:p w14:paraId="735E7BF1"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ビタミンB12欠乏に対しては</w:t>
      </w:r>
      <w:r w:rsidRPr="00132496">
        <w:rPr>
          <w:rFonts w:ascii="ＭＳ ゴシック" w:eastAsia="ＭＳ ゴシック" w:hAnsi="ＭＳ ゴシック" w:hint="eastAsia"/>
          <w:color w:val="FF0000"/>
        </w:rPr>
        <w:t>筋注</w:t>
      </w:r>
    </w:p>
    <w:p w14:paraId="0AC5D00E" w14:textId="77777777" w:rsidR="00757893" w:rsidRPr="00132496" w:rsidRDefault="00D63521" w:rsidP="00757893">
      <w:pPr>
        <w:rPr>
          <w:rFonts w:ascii="ＭＳ ゴシック" w:eastAsia="ＭＳ ゴシック" w:hAnsi="ＭＳ ゴシック"/>
        </w:rPr>
      </w:pPr>
      <w:r>
        <w:rPr>
          <w:rFonts w:ascii="ＭＳ ゴシック" w:eastAsia="ＭＳ ゴシック" w:hAnsi="ＭＳ ゴシック" w:hint="eastAsia"/>
          <w:noProof/>
          <w:lang w:eastAsia="ja-JP"/>
        </w:rPr>
        <w:drawing>
          <wp:anchor distT="0" distB="0" distL="114300" distR="114300" simplePos="0" relativeHeight="251666432" behindDoc="0" locked="0" layoutInCell="1" allowOverlap="1" wp14:anchorId="6C158D42" wp14:editId="11D917B6">
            <wp:simplePos x="0" y="0"/>
            <wp:positionH relativeFrom="margin">
              <wp:posOffset>3098800</wp:posOffset>
            </wp:positionH>
            <wp:positionV relativeFrom="margin">
              <wp:posOffset>3543300</wp:posOffset>
            </wp:positionV>
            <wp:extent cx="3057525" cy="2038350"/>
            <wp:effectExtent l="0" t="0" r="0" b="0"/>
            <wp:wrapSquare wrapText="bothSides"/>
            <wp:docPr id="11" name="図 11" descr="造血幹細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造血幹細胞"/>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anchor>
        </w:drawing>
      </w:r>
      <w:r w:rsidR="00757893" w:rsidRPr="00132496">
        <w:rPr>
          <w:rFonts w:ascii="ＭＳ ゴシック" w:eastAsia="ＭＳ ゴシック" w:hAnsi="ＭＳ ゴシック" w:hint="eastAsia"/>
        </w:rPr>
        <w:t>６）再生不良性貧血</w:t>
      </w:r>
    </w:p>
    <w:p w14:paraId="61CB542B" w14:textId="77777777" w:rsidR="00757893" w:rsidRPr="00132496" w:rsidRDefault="00757893" w:rsidP="00757893">
      <w:pPr>
        <w:ind w:leftChars="177" w:left="432"/>
        <w:rPr>
          <w:rFonts w:ascii="ＭＳ ゴシック" w:eastAsia="ＭＳ ゴシック" w:hAnsi="ＭＳ ゴシック"/>
        </w:rPr>
      </w:pPr>
      <w:r w:rsidRPr="00132496">
        <w:rPr>
          <w:rFonts w:ascii="ＭＳ ゴシック" w:eastAsia="ＭＳ ゴシック" w:hAnsi="ＭＳ ゴシック" w:hint="eastAsia"/>
        </w:rPr>
        <w:t>造血幹細胞の異常によって、汎血球減少と骨髄の低形成を呈する疾患</w:t>
      </w:r>
    </w:p>
    <w:p w14:paraId="5068E078" w14:textId="77777777" w:rsidR="00757893" w:rsidRPr="00BA49FB"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原因：先天性：</w:t>
      </w:r>
      <w:proofErr w:type="spellStart"/>
      <w:r w:rsidRPr="00132496">
        <w:rPr>
          <w:rFonts w:ascii="ＭＳ ゴシック" w:eastAsia="ＭＳ ゴシック" w:hAnsi="ＭＳ ゴシック" w:hint="eastAsia"/>
        </w:rPr>
        <w:t>Fanconi</w:t>
      </w:r>
      <w:proofErr w:type="spellEnd"/>
      <w:r w:rsidRPr="00132496">
        <w:rPr>
          <w:rFonts w:ascii="ＭＳ ゴシック" w:eastAsia="ＭＳ ゴシック" w:hAnsi="ＭＳ ゴシック" w:hint="eastAsia"/>
        </w:rPr>
        <w:t>貧血</w:t>
      </w:r>
    </w:p>
    <w:p w14:paraId="6278362E" w14:textId="77777777" w:rsidR="00757893" w:rsidRPr="00132496" w:rsidRDefault="00757893" w:rsidP="00757893">
      <w:pPr>
        <w:ind w:firstLineChars="500" w:firstLine="1219"/>
        <w:rPr>
          <w:rFonts w:ascii="ＭＳ ゴシック" w:eastAsia="ＭＳ ゴシック" w:hAnsi="ＭＳ ゴシック"/>
          <w:color w:val="FF0000"/>
        </w:rPr>
      </w:pPr>
      <w:r w:rsidRPr="00132496">
        <w:rPr>
          <w:rFonts w:ascii="ＭＳ ゴシック" w:eastAsia="ＭＳ ゴシック" w:hAnsi="ＭＳ ゴシック" w:hint="eastAsia"/>
          <w:color w:val="FF0000"/>
        </w:rPr>
        <w:t>特発性（全体の約８０％）</w:t>
      </w:r>
    </w:p>
    <w:p w14:paraId="38C373B4" w14:textId="77777777" w:rsidR="00757893" w:rsidRPr="00132496" w:rsidRDefault="00757893" w:rsidP="00757893">
      <w:pPr>
        <w:ind w:leftChars="438" w:left="2043" w:hangingChars="400" w:hanging="975"/>
        <w:rPr>
          <w:rFonts w:ascii="ＭＳ ゴシック" w:eastAsia="ＭＳ ゴシック" w:hAnsi="ＭＳ ゴシック"/>
        </w:rPr>
      </w:pPr>
      <w:r w:rsidRPr="00132496">
        <w:rPr>
          <w:rFonts w:ascii="ＭＳ ゴシック" w:eastAsia="ＭＳ ゴシック" w:hAnsi="ＭＳ ゴシック" w:hint="eastAsia"/>
        </w:rPr>
        <w:t>化学薬品（抗癌剤、クロラムフェニコールなど）</w:t>
      </w:r>
    </w:p>
    <w:p w14:paraId="3D3A96EF" w14:textId="77777777" w:rsidR="00757893" w:rsidRPr="00132496" w:rsidRDefault="00757893" w:rsidP="00757893">
      <w:pPr>
        <w:ind w:firstLineChars="500" w:firstLine="1219"/>
        <w:rPr>
          <w:rFonts w:ascii="ＭＳ ゴシック" w:eastAsia="ＭＳ ゴシック" w:hAnsi="ＭＳ ゴシック"/>
        </w:rPr>
      </w:pPr>
      <w:r w:rsidRPr="00132496">
        <w:rPr>
          <w:rFonts w:ascii="ＭＳ ゴシック" w:eastAsia="ＭＳ ゴシック" w:hAnsi="ＭＳ ゴシック" w:hint="eastAsia"/>
        </w:rPr>
        <w:t>電離放射線によるもの</w:t>
      </w:r>
    </w:p>
    <w:p w14:paraId="0BBD20CD" w14:textId="77777777" w:rsidR="00BA49FB" w:rsidRDefault="00757893" w:rsidP="00757893">
      <w:pPr>
        <w:ind w:firstLineChars="500" w:firstLine="1219"/>
        <w:rPr>
          <w:rFonts w:ascii="ＭＳ ゴシック" w:eastAsia="ＭＳ ゴシック" w:hAnsi="ＭＳ ゴシック"/>
        </w:rPr>
      </w:pPr>
      <w:r w:rsidRPr="00132496">
        <w:rPr>
          <w:rFonts w:ascii="ＭＳ ゴシック" w:eastAsia="ＭＳ ゴシック" w:hAnsi="ＭＳ ゴシック" w:hint="eastAsia"/>
        </w:rPr>
        <w:t>肝炎ウイルスおよびパルボウイ</w:t>
      </w:r>
    </w:p>
    <w:p w14:paraId="71A00102" w14:textId="77777777" w:rsidR="00757893" w:rsidRPr="00132496" w:rsidRDefault="00757893" w:rsidP="00757893">
      <w:pPr>
        <w:ind w:firstLineChars="500" w:firstLine="1219"/>
        <w:rPr>
          <w:rFonts w:ascii="ＭＳ ゴシック" w:eastAsia="ＭＳ ゴシック" w:hAnsi="ＭＳ ゴシック"/>
        </w:rPr>
      </w:pPr>
      <w:r w:rsidRPr="00132496">
        <w:rPr>
          <w:rFonts w:ascii="ＭＳ ゴシック" w:eastAsia="ＭＳ ゴシック" w:hAnsi="ＭＳ ゴシック" w:hint="eastAsia"/>
        </w:rPr>
        <w:t>ルス感染</w:t>
      </w:r>
    </w:p>
    <w:p w14:paraId="22538DD5"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症状と所見）</w:t>
      </w:r>
    </w:p>
    <w:p w14:paraId="7A74F1A0" w14:textId="77777777" w:rsidR="00757893" w:rsidRPr="00132496" w:rsidRDefault="00757893" w:rsidP="00757893">
      <w:pPr>
        <w:ind w:left="2438" w:hangingChars="1000" w:hanging="2438"/>
        <w:rPr>
          <w:rFonts w:ascii="ＭＳ ゴシック" w:eastAsia="ＭＳ ゴシック" w:hAnsi="ＭＳ ゴシック"/>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汎血球減少（貧血、白血球減少、血小板減少）</w:t>
      </w:r>
      <w:r w:rsidRPr="00132496">
        <w:rPr>
          <w:rFonts w:ascii="ＭＳ ゴシック" w:eastAsia="ＭＳ ゴシック" w:hAnsi="ＭＳ ゴシック" w:hint="eastAsia"/>
        </w:rPr>
        <w:t>。</w:t>
      </w:r>
    </w:p>
    <w:p w14:paraId="736691BD" w14:textId="77777777" w:rsidR="00757893" w:rsidRPr="00132496" w:rsidRDefault="00757893" w:rsidP="00757893">
      <w:pPr>
        <w:ind w:left="975" w:hangingChars="400" w:hanging="975"/>
        <w:rPr>
          <w:rFonts w:ascii="ＭＳ ゴシック" w:eastAsia="ＭＳ ゴシック" w:hAnsi="ＭＳ ゴシック"/>
        </w:rPr>
      </w:pPr>
      <w:r w:rsidRPr="00132496">
        <w:rPr>
          <w:rFonts w:ascii="ＭＳ ゴシック" w:eastAsia="ＭＳ ゴシック" w:hAnsi="ＭＳ ゴシック" w:hint="eastAsia"/>
        </w:rPr>
        <w:t xml:space="preserve">　　　血清鉄やフェリチン増加、UIBC減少、PIDt1/2延長、%RCU低下</w:t>
      </w:r>
    </w:p>
    <w:p w14:paraId="40F2015C" w14:textId="77777777" w:rsidR="00757893" w:rsidRPr="00132496" w:rsidRDefault="00D63521" w:rsidP="00757893">
      <w:pPr>
        <w:rPr>
          <w:rFonts w:ascii="ＭＳ ゴシック" w:eastAsia="ＭＳ ゴシック" w:hAnsi="ＭＳ ゴシック"/>
        </w:rPr>
      </w:pPr>
      <w:r w:rsidRPr="00132496">
        <w:rPr>
          <w:rFonts w:ascii="ＭＳ ゴシック" w:eastAsia="ＭＳ ゴシック" w:hAnsi="ＭＳ ゴシック" w:hint="eastAsia"/>
          <w:noProof/>
          <w:lang w:eastAsia="ja-JP"/>
        </w:rPr>
        <w:drawing>
          <wp:anchor distT="0" distB="0" distL="114300" distR="114300" simplePos="0" relativeHeight="251664384" behindDoc="0" locked="0" layoutInCell="1" allowOverlap="1" wp14:anchorId="506F68F9" wp14:editId="5D1AF9B6">
            <wp:simplePos x="0" y="0"/>
            <wp:positionH relativeFrom="margin">
              <wp:posOffset>3176270</wp:posOffset>
            </wp:positionH>
            <wp:positionV relativeFrom="margin">
              <wp:posOffset>6400800</wp:posOffset>
            </wp:positionV>
            <wp:extent cx="2876550" cy="1924050"/>
            <wp:effectExtent l="0" t="0" r="0" b="6350"/>
            <wp:wrapSquare wrapText="bothSides"/>
            <wp:docPr id="9" name="図 9" descr="スライ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スライド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anchor>
        </w:drawing>
      </w:r>
      <w:r w:rsidR="00757893" w:rsidRPr="00132496">
        <w:rPr>
          <w:rFonts w:ascii="ＭＳ ゴシック" w:eastAsia="ＭＳ ゴシック" w:hAnsi="ＭＳ ゴシック" w:hint="eastAsia"/>
        </w:rPr>
        <w:t xml:space="preserve">　　　</w:t>
      </w:r>
      <w:r w:rsidR="00757893" w:rsidRPr="00132496">
        <w:rPr>
          <w:rFonts w:ascii="ＭＳ ゴシック" w:eastAsia="ＭＳ ゴシック" w:hAnsi="ＭＳ ゴシック" w:hint="eastAsia"/>
          <w:color w:val="FF0000"/>
        </w:rPr>
        <w:t>骨髄は低形成</w:t>
      </w:r>
      <w:r w:rsidR="00757893" w:rsidRPr="00132496">
        <w:rPr>
          <w:rFonts w:ascii="ＭＳ ゴシック" w:eastAsia="ＭＳ ゴシック" w:hAnsi="ＭＳ ゴシック" w:hint="eastAsia"/>
        </w:rPr>
        <w:t>。</w:t>
      </w:r>
    </w:p>
    <w:p w14:paraId="1F2B1073"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治療</w:t>
      </w:r>
    </w:p>
    <w:p w14:paraId="5222C014"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造血回復</w:t>
      </w:r>
    </w:p>
    <w:p w14:paraId="1A2F90DD"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①骨髄移植</w:t>
      </w:r>
    </w:p>
    <w:p w14:paraId="2DD540B5"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②免疫抑制剤投与（ATGと</w:t>
      </w:r>
      <w:proofErr w:type="spellStart"/>
      <w:r w:rsidRPr="00132496">
        <w:rPr>
          <w:rFonts w:ascii="ＭＳ ゴシック" w:eastAsia="ＭＳ ゴシック" w:hAnsi="ＭＳ ゴシック" w:hint="eastAsia"/>
        </w:rPr>
        <w:t>Cyclosporin</w:t>
      </w:r>
      <w:proofErr w:type="spellEnd"/>
      <w:r w:rsidRPr="00132496">
        <w:rPr>
          <w:rFonts w:ascii="ＭＳ ゴシック" w:eastAsia="ＭＳ ゴシック" w:hAnsi="ＭＳ ゴシック" w:hint="eastAsia"/>
        </w:rPr>
        <w:t>）</w:t>
      </w:r>
    </w:p>
    <w:p w14:paraId="69203219" w14:textId="77777777" w:rsidR="00757893" w:rsidRPr="00132496" w:rsidRDefault="00757893" w:rsidP="00757893">
      <w:pPr>
        <w:rPr>
          <w:rFonts w:ascii="ＭＳ ゴシック" w:eastAsia="ＭＳ ゴシック" w:hAnsi="ＭＳ ゴシック"/>
        </w:rPr>
      </w:pPr>
      <w:r w:rsidRPr="00132496">
        <w:rPr>
          <w:rFonts w:ascii="ＭＳ ゴシック" w:eastAsia="ＭＳ ゴシック" w:hAnsi="ＭＳ ゴシック" w:hint="eastAsia"/>
        </w:rPr>
        <w:t xml:space="preserve">　　③アンドロゲン療法</w:t>
      </w:r>
    </w:p>
    <w:p w14:paraId="132EDAD4" w14:textId="77777777" w:rsidR="00757893" w:rsidRPr="00132496" w:rsidRDefault="00757893" w:rsidP="00D63521">
      <w:pPr>
        <w:rPr>
          <w:rFonts w:ascii="ＭＳ ゴシック" w:eastAsia="ＭＳ ゴシック" w:hAnsi="ＭＳ ゴシック"/>
        </w:rPr>
      </w:pPr>
    </w:p>
    <w:p w14:paraId="078DA028"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７）溶血性貧血</w:t>
      </w:r>
    </w:p>
    <w:p w14:paraId="5F45C74A"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溶血性貧血の分類</w:t>
      </w:r>
    </w:p>
    <w:p w14:paraId="12FB5AE5"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・先天性</w:t>
      </w:r>
    </w:p>
    <w:p w14:paraId="4FDAC414"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赤血球膜異常（</w:t>
      </w:r>
      <w:r w:rsidRPr="00132496">
        <w:rPr>
          <w:rFonts w:ascii="ＭＳ ゴシック" w:eastAsia="ＭＳ ゴシック" w:hAnsi="ＭＳ ゴシック" w:hint="eastAsia"/>
          <w:color w:val="FF0000"/>
        </w:rPr>
        <w:t>遺伝性球状赤血球症</w:t>
      </w:r>
      <w:r w:rsidRPr="00132496">
        <w:rPr>
          <w:rFonts w:ascii="ＭＳ ゴシック" w:eastAsia="ＭＳ ゴシック" w:hAnsi="ＭＳ ゴシック" w:hint="eastAsia"/>
        </w:rPr>
        <w:t>）</w:t>
      </w:r>
    </w:p>
    <w:p w14:paraId="16A118A5"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lastRenderedPageBreak/>
        <w:t xml:space="preserve">　　　酵素異常（</w:t>
      </w:r>
      <w:r w:rsidRPr="00132496">
        <w:rPr>
          <w:rFonts w:ascii="ＭＳ ゴシック" w:eastAsia="ＭＳ ゴシック" w:hAnsi="ＭＳ ゴシック"/>
        </w:rPr>
        <w:t>G6PD</w:t>
      </w:r>
      <w:r w:rsidRPr="00132496">
        <w:rPr>
          <w:rFonts w:ascii="ＭＳ ゴシック" w:eastAsia="ＭＳ ゴシック" w:hAnsi="ＭＳ ゴシック" w:hint="eastAsia"/>
        </w:rPr>
        <w:t>欠損症など）</w:t>
      </w:r>
    </w:p>
    <w:p w14:paraId="3D3B4291"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ヘモグロビン異常症（サラセミアなど）</w:t>
      </w:r>
    </w:p>
    <w:p w14:paraId="2575793D"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・後天性</w:t>
      </w:r>
    </w:p>
    <w:p w14:paraId="26B8D45B"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抗体によるもの</w:t>
      </w:r>
    </w:p>
    <w:p w14:paraId="1BB76D92" w14:textId="77777777" w:rsidR="00096924" w:rsidRPr="00132496"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自己免疫性溶血性貧血</w:t>
      </w:r>
    </w:p>
    <w:p w14:paraId="66F32A97"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新生児溶血性疾患</w:t>
      </w:r>
    </w:p>
    <w:p w14:paraId="19B5D7AC"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不適合輸血</w:t>
      </w:r>
    </w:p>
    <w:p w14:paraId="701F9BC7"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幹細胞の異常</w:t>
      </w:r>
    </w:p>
    <w:p w14:paraId="07A80746" w14:textId="77777777" w:rsidR="00096924" w:rsidRPr="00132496"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発作性夜間血色素尿症</w:t>
      </w:r>
    </w:p>
    <w:p w14:paraId="542BC426"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物理的刺激</w:t>
      </w:r>
    </w:p>
    <w:p w14:paraId="2E10B6BB"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赤血球破砕症候群</w:t>
      </w:r>
    </w:p>
    <w:p w14:paraId="523EDE01"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脾機能亢進症</w:t>
      </w:r>
    </w:p>
    <w:p w14:paraId="50D79D6F"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血管内か血管外かによる分類</w:t>
      </w:r>
    </w:p>
    <w:p w14:paraId="7ABF99B1" w14:textId="77777777" w:rsidR="00096924" w:rsidRPr="00132496"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・血管内溶血（補体の活性化がある）</w:t>
      </w:r>
    </w:p>
    <w:p w14:paraId="23780A7F" w14:textId="77777777" w:rsidR="00096924" w:rsidRPr="00132496"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color w:val="FF0000"/>
        </w:rPr>
        <w:t xml:space="preserve">　　　ヘモグロビン尿、ヘモジデリン尿</w:t>
      </w:r>
    </w:p>
    <w:p w14:paraId="4F3772E4"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発作性夜間血色素尿症</w:t>
      </w:r>
    </w:p>
    <w:p w14:paraId="1D3F7CFB"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不適合輸血</w:t>
      </w:r>
    </w:p>
    <w:p w14:paraId="27AA6F18"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・血管外溶血（脾臓で破壊される）</w:t>
      </w:r>
    </w:p>
    <w:p w14:paraId="5074B140"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遺伝性球状赤血球症</w:t>
      </w:r>
    </w:p>
    <w:p w14:paraId="27C0D3AC"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自己免疫性溶血性貧血</w:t>
      </w:r>
    </w:p>
    <w:p w14:paraId="2B8524C8"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サラセミア</w:t>
      </w:r>
    </w:p>
    <w:p w14:paraId="2DE0E872"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釜状赤血球症</w:t>
      </w:r>
    </w:p>
    <w:p w14:paraId="28422473"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８）遺伝性球状赤血球症</w:t>
      </w:r>
    </w:p>
    <w:p w14:paraId="0C7D0AC0"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先天性溶血性貧血の約７割</w:t>
      </w:r>
    </w:p>
    <w:p w14:paraId="3412195B"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常染色体優性遺伝</w:t>
      </w:r>
    </w:p>
    <w:p w14:paraId="356374FA"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間接ビリルビン優位の黄疸、脾腫</w:t>
      </w:r>
    </w:p>
    <w:p w14:paraId="438B6825"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赤血球の大小不同、小型球状赤血球</w:t>
      </w:r>
    </w:p>
    <w:p w14:paraId="56273EAA" w14:textId="77777777" w:rsidR="00096924" w:rsidRPr="00132496"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赤血球浸透圧抵抗性減弱</w:t>
      </w:r>
    </w:p>
    <w:p w14:paraId="3A9BD6D3" w14:textId="77777777" w:rsidR="00096924" w:rsidRPr="00132496" w:rsidRDefault="00D63521" w:rsidP="00096924">
      <w:pPr>
        <w:rPr>
          <w:rFonts w:ascii="ＭＳ ゴシック" w:eastAsia="ＭＳ ゴシック" w:hAnsi="ＭＳ ゴシック"/>
        </w:rPr>
      </w:pPr>
      <w:r w:rsidRPr="00132496">
        <w:rPr>
          <w:rFonts w:ascii="ＭＳ ゴシック" w:eastAsia="ＭＳ ゴシック" w:hAnsi="ＭＳ ゴシック" w:hint="eastAsia"/>
          <w:noProof/>
          <w:lang w:eastAsia="ja-JP"/>
        </w:rPr>
        <w:drawing>
          <wp:anchor distT="0" distB="0" distL="114300" distR="114300" simplePos="0" relativeHeight="251668480" behindDoc="0" locked="0" layoutInCell="1" allowOverlap="1" wp14:anchorId="6EEAB27A" wp14:editId="3CCDD9B9">
            <wp:simplePos x="0" y="0"/>
            <wp:positionH relativeFrom="margin">
              <wp:posOffset>3408680</wp:posOffset>
            </wp:positionH>
            <wp:positionV relativeFrom="margin">
              <wp:posOffset>6972300</wp:posOffset>
            </wp:positionV>
            <wp:extent cx="2771775" cy="1838325"/>
            <wp:effectExtent l="0" t="0" r="0" b="0"/>
            <wp:wrapSquare wrapText="bothSides"/>
            <wp:docPr id="13" name="図 13" descr="自己免疫性溶血性貧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自己免疫性溶血性貧血"/>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775" cy="1838325"/>
                    </a:xfrm>
                    <a:prstGeom prst="rect">
                      <a:avLst/>
                    </a:prstGeom>
                    <a:noFill/>
                    <a:ln>
                      <a:noFill/>
                    </a:ln>
                  </pic:spPr>
                </pic:pic>
              </a:graphicData>
            </a:graphic>
          </wp:anchor>
        </w:drawing>
      </w:r>
      <w:r w:rsidR="00096924" w:rsidRPr="00132496">
        <w:rPr>
          <w:rFonts w:ascii="ＭＳ ゴシック" w:eastAsia="ＭＳ ゴシック" w:hAnsi="ＭＳ ゴシック" w:hint="eastAsia"/>
        </w:rPr>
        <w:t xml:space="preserve">　　　摘脾</w:t>
      </w:r>
    </w:p>
    <w:p w14:paraId="078D390B" w14:textId="77777777" w:rsidR="00D63521" w:rsidRDefault="00096924" w:rsidP="00096924">
      <w:pPr>
        <w:rPr>
          <w:rFonts w:ascii="ＭＳ ゴシック" w:eastAsia="ＭＳ ゴシック" w:hAnsi="ＭＳ ゴシック" w:hint="eastAsia"/>
        </w:rPr>
      </w:pPr>
      <w:r w:rsidRPr="00132496">
        <w:rPr>
          <w:rFonts w:ascii="ＭＳ ゴシック" w:eastAsia="ＭＳ ゴシック" w:hAnsi="ＭＳ ゴシック" w:hint="eastAsia"/>
        </w:rPr>
        <w:t xml:space="preserve">　　　胆石や副脾合併例では、胆嚢や副脾も摘</w:t>
      </w:r>
    </w:p>
    <w:p w14:paraId="4FD20D0C" w14:textId="77777777" w:rsidR="00096924" w:rsidRPr="00132496" w:rsidRDefault="00D63521" w:rsidP="00096924">
      <w:pPr>
        <w:rPr>
          <w:rFonts w:ascii="ＭＳ ゴシック" w:eastAsia="ＭＳ ゴシック" w:hAnsi="ＭＳ ゴシック"/>
        </w:rPr>
      </w:pPr>
      <w:r>
        <w:rPr>
          <w:rFonts w:ascii="ＭＳ ゴシック" w:eastAsia="ＭＳ ゴシック" w:hAnsi="ＭＳ ゴシック" w:hint="eastAsia"/>
        </w:rPr>
        <w:t xml:space="preserve">　　　</w:t>
      </w:r>
      <w:r w:rsidR="00096924" w:rsidRPr="00132496">
        <w:rPr>
          <w:rFonts w:ascii="ＭＳ ゴシック" w:eastAsia="ＭＳ ゴシック" w:hAnsi="ＭＳ ゴシック" w:hint="eastAsia"/>
        </w:rPr>
        <w:t>出</w:t>
      </w:r>
    </w:p>
    <w:p w14:paraId="484B6C16"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９）自己免疫性溶血性貧血</w:t>
      </w:r>
    </w:p>
    <w:p w14:paraId="107E62F5"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①分類</w:t>
      </w:r>
    </w:p>
    <w:p w14:paraId="5BA7181C"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・温式抗体（約８０％）</w:t>
      </w:r>
    </w:p>
    <w:p w14:paraId="3454D279" w14:textId="77777777" w:rsidR="00096924" w:rsidRPr="00132496"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特発性</w:t>
      </w:r>
    </w:p>
    <w:p w14:paraId="351B3FCE"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続発性（</w:t>
      </w:r>
      <w:r w:rsidRPr="00132496">
        <w:rPr>
          <w:rFonts w:ascii="ＭＳ ゴシック" w:eastAsia="ＭＳ ゴシック" w:hAnsi="ＭＳ ゴシック"/>
        </w:rPr>
        <w:t>SLE</w:t>
      </w:r>
      <w:r w:rsidRPr="00132496">
        <w:rPr>
          <w:rFonts w:ascii="ＭＳ ゴシック" w:eastAsia="ＭＳ ゴシック" w:hAnsi="ＭＳ ゴシック" w:hint="eastAsia"/>
        </w:rPr>
        <w:t>や</w:t>
      </w:r>
      <w:r w:rsidRPr="00132496">
        <w:rPr>
          <w:rFonts w:ascii="ＭＳ ゴシック" w:eastAsia="ＭＳ ゴシック" w:hAnsi="ＭＳ ゴシック"/>
        </w:rPr>
        <w:t>CLL</w:t>
      </w:r>
      <w:r w:rsidRPr="00132496">
        <w:rPr>
          <w:rFonts w:ascii="ＭＳ ゴシック" w:eastAsia="ＭＳ ゴシック" w:hAnsi="ＭＳ ゴシック" w:hint="eastAsia"/>
        </w:rPr>
        <w:t>や悪性リンパ腫）</w:t>
      </w:r>
    </w:p>
    <w:p w14:paraId="716B7F20"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・冷式抗体</w:t>
      </w:r>
    </w:p>
    <w:p w14:paraId="43F8DECB" w14:textId="77777777" w:rsidR="00096924"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寒冷凝集素症（マイコプラズマ、伝染性</w:t>
      </w:r>
    </w:p>
    <w:p w14:paraId="3D87E870" w14:textId="77777777" w:rsidR="00096924" w:rsidRPr="00132496" w:rsidRDefault="00096924" w:rsidP="00096924">
      <w:pPr>
        <w:rPr>
          <w:rFonts w:ascii="ＭＳ ゴシック" w:eastAsia="ＭＳ ゴシック" w:hAnsi="ＭＳ ゴシック"/>
          <w:color w:val="FF0000"/>
        </w:rPr>
      </w:pPr>
      <w:r>
        <w:rPr>
          <w:rFonts w:ascii="ＭＳ ゴシック" w:eastAsia="ＭＳ ゴシック" w:hAnsi="ＭＳ ゴシック" w:hint="eastAsia"/>
          <w:color w:val="FF0000"/>
          <w:lang w:eastAsia="ja-JP"/>
        </w:rPr>
        <w:lastRenderedPageBreak/>
        <w:t xml:space="preserve">　　　</w:t>
      </w:r>
      <w:r w:rsidRPr="00132496">
        <w:rPr>
          <w:rFonts w:ascii="ＭＳ ゴシック" w:eastAsia="ＭＳ ゴシック" w:hAnsi="ＭＳ ゴシック" w:hint="eastAsia"/>
          <w:color w:val="FF0000"/>
        </w:rPr>
        <w:t>単核球症など）</w:t>
      </w:r>
      <w:r w:rsidRPr="00132496">
        <w:rPr>
          <w:rFonts w:ascii="ＭＳ ゴシック" w:eastAsia="ＭＳ ゴシック" w:hAnsi="ＭＳ ゴシック" w:hint="eastAsia"/>
        </w:rPr>
        <w:t>（約２０％）</w:t>
      </w:r>
    </w:p>
    <w:p w14:paraId="21ECF099"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発作性寒冷ヘモグロビン尿症</w:t>
      </w:r>
    </w:p>
    <w:p w14:paraId="19D6E43E"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②自己免疫性溶血性貧血</w:t>
      </w:r>
    </w:p>
    <w:p w14:paraId="63FEDD03" w14:textId="77777777" w:rsidR="00096924"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同種免疫性溶血性貧血（不適合輸血）や</w:t>
      </w:r>
    </w:p>
    <w:p w14:paraId="4371A8A9" w14:textId="77777777" w:rsidR="00096924" w:rsidRDefault="00096924" w:rsidP="00096924">
      <w:pPr>
        <w:rPr>
          <w:rFonts w:ascii="ＭＳ ゴシック" w:eastAsia="ＭＳ ゴシック" w:hAnsi="ＭＳ ゴシック"/>
          <w:color w:val="FF0000"/>
        </w:rPr>
      </w:pPr>
      <w:r>
        <w:rPr>
          <w:rFonts w:ascii="ＭＳ ゴシック" w:eastAsia="ＭＳ ゴシック" w:hAnsi="ＭＳ ゴシック"/>
          <w:color w:val="FF0000"/>
        </w:rPr>
        <w:t xml:space="preserve">       </w:t>
      </w:r>
      <w:r w:rsidRPr="00132496">
        <w:rPr>
          <w:rFonts w:ascii="ＭＳ ゴシック" w:eastAsia="ＭＳ ゴシック" w:hAnsi="ＭＳ ゴシック" w:hint="eastAsia"/>
          <w:color w:val="FF0000"/>
        </w:rPr>
        <w:t>薬剤起因性免疫性溶血性貧血を除外でき</w:t>
      </w:r>
    </w:p>
    <w:p w14:paraId="7A603CCC" w14:textId="77777777" w:rsidR="00096924" w:rsidRPr="00132496" w:rsidRDefault="00096924" w:rsidP="00096924">
      <w:pPr>
        <w:rPr>
          <w:rFonts w:ascii="ＭＳ ゴシック" w:eastAsia="ＭＳ ゴシック" w:hAnsi="ＭＳ ゴシック"/>
          <w:color w:val="FF0000"/>
        </w:rPr>
      </w:pPr>
      <w:r>
        <w:rPr>
          <w:rFonts w:ascii="ＭＳ ゴシック" w:eastAsia="ＭＳ ゴシック" w:hAnsi="ＭＳ ゴシック"/>
          <w:color w:val="FF0000"/>
        </w:rPr>
        <w:t xml:space="preserve">       </w:t>
      </w:r>
      <w:r w:rsidRPr="00132496">
        <w:rPr>
          <w:rFonts w:ascii="ＭＳ ゴシック" w:eastAsia="ＭＳ ゴシック" w:hAnsi="ＭＳ ゴシック" w:hint="eastAsia"/>
          <w:color w:val="FF0000"/>
        </w:rPr>
        <w:t>る。</w:t>
      </w:r>
    </w:p>
    <w:p w14:paraId="59096368"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・間接ビリルビン優位の黄疸や脾腫</w:t>
      </w:r>
    </w:p>
    <w:p w14:paraId="58376C04"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・正球性正色素性貧血</w:t>
      </w:r>
    </w:p>
    <w:p w14:paraId="6137AA1F"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rPr>
        <w:t>LDH</w:t>
      </w:r>
      <w:r w:rsidRPr="00132496">
        <w:rPr>
          <w:rFonts w:ascii="ＭＳ ゴシック" w:eastAsia="ＭＳ ゴシック" w:hAnsi="ＭＳ ゴシック" w:hint="eastAsia"/>
        </w:rPr>
        <w:t>↑、ハプトグロビン↓</w:t>
      </w:r>
    </w:p>
    <w:p w14:paraId="2F864AD8"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直接クームステスト陽性</w:t>
      </w:r>
    </w:p>
    <w:p w14:paraId="4DF2034E" w14:textId="77777777" w:rsidR="00096924" w:rsidRPr="00132496"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・治療法は、</w:t>
      </w:r>
      <w:r w:rsidRPr="00132496">
        <w:rPr>
          <w:rFonts w:ascii="ＭＳ ゴシック" w:eastAsia="ＭＳ ゴシック" w:hAnsi="ＭＳ ゴシック" w:hint="eastAsia"/>
          <w:color w:val="FF0000"/>
        </w:rPr>
        <w:t>ステロイド投与</w:t>
      </w:r>
    </w:p>
    <w:p w14:paraId="5875A213" w14:textId="77777777" w:rsidR="00757893"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color w:val="FF0000"/>
        </w:rPr>
        <w:t xml:space="preserve">　　　（抗体産生とマクロファージの貪食抑制）</w:t>
      </w:r>
    </w:p>
    <w:p w14:paraId="33D78B78" w14:textId="77777777" w:rsidR="00096924" w:rsidRPr="00132496" w:rsidRDefault="00096924" w:rsidP="00096924">
      <w:pPr>
        <w:ind w:left="1"/>
        <w:rPr>
          <w:rFonts w:ascii="ＭＳ ゴシック" w:eastAsia="ＭＳ ゴシック" w:hAnsi="ＭＳ ゴシック"/>
        </w:rPr>
      </w:pPr>
    </w:p>
    <w:p w14:paraId="6F0E48E4" w14:textId="77777777" w:rsidR="00096924" w:rsidRPr="00132496" w:rsidRDefault="00096924" w:rsidP="00096924">
      <w:pPr>
        <w:ind w:left="1"/>
        <w:rPr>
          <w:rFonts w:ascii="ＭＳ ゴシック" w:eastAsia="ＭＳ ゴシック" w:hAnsi="ＭＳ ゴシック"/>
        </w:rPr>
      </w:pPr>
      <w:r w:rsidRPr="00132496">
        <w:rPr>
          <w:rFonts w:ascii="ＭＳ ゴシック" w:eastAsia="ＭＳ ゴシック" w:hAnsi="ＭＳ ゴシック" w:hint="eastAsia"/>
        </w:rPr>
        <w:t>４．白血球の疾患</w:t>
      </w:r>
    </w:p>
    <w:p w14:paraId="120F4BEA" w14:textId="77777777" w:rsidR="00096924" w:rsidRPr="00096924" w:rsidRDefault="00096924" w:rsidP="00096924">
      <w:pPr>
        <w:ind w:left="1"/>
        <w:rPr>
          <w:rFonts w:ascii="ＭＳ ゴシック" w:eastAsia="ＭＳ ゴシック" w:hAnsi="ＭＳ ゴシック"/>
        </w:rPr>
      </w:pPr>
      <w:r w:rsidRPr="00132496">
        <w:rPr>
          <w:rFonts w:ascii="ＭＳ ゴシック" w:eastAsia="ＭＳ ゴシック" w:hAnsi="ＭＳ ゴシック" w:hint="eastAsia"/>
        </w:rPr>
        <w:t xml:space="preserve">　１）白血球の種類</w:t>
      </w:r>
    </w:p>
    <w:p w14:paraId="6FE017DD" w14:textId="77777777" w:rsidR="00096924" w:rsidRPr="00132496" w:rsidRDefault="00096924" w:rsidP="00096924">
      <w:pPr>
        <w:ind w:left="1"/>
        <w:rPr>
          <w:rFonts w:ascii="ＭＳ ゴシック" w:eastAsia="ＭＳ ゴシック" w:hAnsi="ＭＳ ゴシック"/>
        </w:rPr>
      </w:pPr>
      <w:r w:rsidRPr="00132496">
        <w:rPr>
          <w:rFonts w:ascii="ＭＳ ゴシック" w:eastAsia="ＭＳ ゴシック" w:hAnsi="ＭＳ ゴシック" w:hint="eastAsia"/>
          <w:noProof/>
          <w:lang w:eastAsia="ja-JP"/>
        </w:rPr>
        <mc:AlternateContent>
          <mc:Choice Requires="wps">
            <w:drawing>
              <wp:anchor distT="0" distB="0" distL="114300" distR="114300" simplePos="0" relativeHeight="251670528" behindDoc="0" locked="0" layoutInCell="1" allowOverlap="1" wp14:anchorId="40265B29" wp14:editId="1A83FC47">
                <wp:simplePos x="0" y="0"/>
                <wp:positionH relativeFrom="column">
                  <wp:posOffset>228600</wp:posOffset>
                </wp:positionH>
                <wp:positionV relativeFrom="paragraph">
                  <wp:posOffset>105410</wp:posOffset>
                </wp:positionV>
                <wp:extent cx="76200" cy="1054100"/>
                <wp:effectExtent l="9525" t="10160" r="9525" b="31115"/>
                <wp:wrapTight wrapText="bothSides">
                  <wp:wrapPolygon edited="0">
                    <wp:start x="10800" y="0"/>
                    <wp:lineTo x="2700" y="1366"/>
                    <wp:lineTo x="-8100" y="12257"/>
                    <wp:lineTo x="0" y="18685"/>
                    <wp:lineTo x="5400" y="22576"/>
                    <wp:lineTo x="35100" y="22576"/>
                    <wp:lineTo x="35100" y="586"/>
                    <wp:lineTo x="27000" y="0"/>
                    <wp:lineTo x="10800" y="0"/>
                  </wp:wrapPolygon>
                </wp:wrapTight>
                <wp:docPr id="14" name="左中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054100"/>
                        </a:xfrm>
                        <a:prstGeom prst="leftBrace">
                          <a:avLst>
                            <a:gd name="adj1" fmla="val 115278"/>
                            <a:gd name="adj2" fmla="val 50000"/>
                          </a:avLst>
                        </a:prstGeom>
                        <a:solidFill>
                          <a:srgbClr val="000000"/>
                        </a:solidFill>
                        <a:ln w="9525">
                          <a:solidFill>
                            <a:srgbClr val="000000"/>
                          </a:solidFill>
                          <a:round/>
                          <a:headEnd/>
                          <a:tailEnd/>
                        </a:ln>
                        <a:effectLst>
                          <a:outerShdw blurRad="38100" dist="25400" dir="5400000" algn="ctr" rotWithShape="0">
                            <a:srgbClr val="808080">
                              <a:alpha val="35001"/>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0F49F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4" o:spid="_x0000_s1026" type="#_x0000_t87" style="position:absolute;left:0;text-align:left;margin-left:18pt;margin-top:8.3pt;width:6pt;height: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" filled="t" fillcolor="black">
                <v:shadow on="t" opacity="22938f" offset="0"/>
                <v:textbox inset="5.85pt,.7pt,5.85pt,.7pt"/>
                <w10:wrap type="tight"/>
              </v:shape>
            </w:pict>
          </mc:Fallback>
        </mc:AlternateContent>
      </w:r>
      <w:r w:rsidRPr="00132496">
        <w:rPr>
          <w:rFonts w:ascii="ＭＳ ゴシック" w:eastAsia="ＭＳ ゴシック" w:hAnsi="ＭＳ ゴシック" w:hint="eastAsia"/>
        </w:rPr>
        <w:t>骨髄系</w:t>
      </w:r>
    </w:p>
    <w:p w14:paraId="03005A8C" w14:textId="77777777" w:rsidR="00096924" w:rsidRPr="00132496" w:rsidRDefault="00096924" w:rsidP="00096924">
      <w:pPr>
        <w:ind w:left="1"/>
        <w:rPr>
          <w:rFonts w:ascii="ＭＳ ゴシック" w:eastAsia="ＭＳ ゴシック" w:hAnsi="ＭＳ ゴシック"/>
        </w:rPr>
      </w:pPr>
      <w:r w:rsidRPr="00132496">
        <w:rPr>
          <w:rFonts w:ascii="ＭＳ ゴシック" w:eastAsia="ＭＳ ゴシック" w:hAnsi="ＭＳ ゴシック" w:hint="eastAsia"/>
        </w:rPr>
        <w:t xml:space="preserve">　顆粒球　</w:t>
      </w:r>
      <w:r w:rsidRPr="00132496">
        <w:rPr>
          <w:rFonts w:ascii="ＭＳ ゴシック" w:eastAsia="ＭＳ ゴシック" w:hAnsi="ＭＳ ゴシック" w:hint="eastAsia"/>
          <w:color w:val="FF0000"/>
        </w:rPr>
        <w:t>好中球</w:t>
      </w:r>
      <w:r w:rsidRPr="00132496">
        <w:rPr>
          <w:rFonts w:ascii="ＭＳ ゴシック" w:eastAsia="ＭＳ ゴシック" w:hAnsi="ＭＳ ゴシック" w:hint="eastAsia"/>
          <w:color w:val="FF0000"/>
        </w:rPr>
        <w:tab/>
        <w:t>（</w:t>
      </w:r>
      <w:r w:rsidRPr="00132496">
        <w:rPr>
          <w:rFonts w:ascii="ＭＳ ゴシック" w:eastAsia="ＭＳ ゴシック" w:hAnsi="ＭＳ ゴシック"/>
          <w:color w:val="FF0000"/>
        </w:rPr>
        <w:t>50-60%</w:t>
      </w:r>
      <w:r w:rsidRPr="00132496">
        <w:rPr>
          <w:rFonts w:ascii="ＭＳ ゴシック" w:eastAsia="ＭＳ ゴシック" w:hAnsi="ＭＳ ゴシック" w:hint="eastAsia"/>
          <w:color w:val="FF0000"/>
        </w:rPr>
        <w:t>）</w:t>
      </w:r>
    </w:p>
    <w:p w14:paraId="3F9E57A5" w14:textId="77777777" w:rsidR="00096924" w:rsidRPr="00132496" w:rsidRDefault="00F16E2F" w:rsidP="00096924">
      <w:pPr>
        <w:ind w:left="1"/>
        <w:rPr>
          <w:rFonts w:ascii="ＭＳ ゴシック" w:eastAsia="ＭＳ ゴシック" w:hAnsi="ＭＳ ゴシック"/>
        </w:rPr>
      </w:pPr>
      <w:r>
        <w:rPr>
          <w:rFonts w:eastAsia="ＭＳ Ｐゴシック" w:hint="eastAsia"/>
          <w:b/>
          <w:noProof/>
          <w:lang w:eastAsia="ja-JP"/>
        </w:rPr>
        <w:drawing>
          <wp:anchor distT="0" distB="0" distL="114300" distR="114300" simplePos="0" relativeHeight="251671552" behindDoc="0" locked="0" layoutInCell="1" allowOverlap="1" wp14:anchorId="5471F51A" wp14:editId="32D4C0F6">
            <wp:simplePos x="0" y="0"/>
            <wp:positionH relativeFrom="margin">
              <wp:posOffset>2943860</wp:posOffset>
            </wp:positionH>
            <wp:positionV relativeFrom="margin">
              <wp:posOffset>3886200</wp:posOffset>
            </wp:positionV>
            <wp:extent cx="3162300" cy="2105025"/>
            <wp:effectExtent l="0" t="0" r="12700" b="3175"/>
            <wp:wrapSquare wrapText="bothSides"/>
            <wp:docPr id="15" name="図 15" descr="白血球はなぜ白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白血球はなぜ白い？"/>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anchor>
        </w:drawing>
      </w:r>
      <w:r w:rsidR="00096924" w:rsidRPr="00132496">
        <w:rPr>
          <w:rFonts w:ascii="ＭＳ ゴシック" w:eastAsia="ＭＳ ゴシック" w:hAnsi="ＭＳ ゴシック" w:hint="eastAsia"/>
        </w:rPr>
        <w:t xml:space="preserve">　　　　　好酸球</w:t>
      </w:r>
      <w:r w:rsidR="00096924" w:rsidRPr="00132496">
        <w:rPr>
          <w:rFonts w:ascii="ＭＳ ゴシック" w:eastAsia="ＭＳ ゴシック" w:hAnsi="ＭＳ ゴシック" w:hint="eastAsia"/>
        </w:rPr>
        <w:tab/>
        <w:t>（</w:t>
      </w:r>
      <w:r w:rsidR="00096924" w:rsidRPr="00132496">
        <w:rPr>
          <w:rFonts w:ascii="ＭＳ ゴシック" w:eastAsia="ＭＳ ゴシック" w:hAnsi="ＭＳ ゴシック"/>
        </w:rPr>
        <w:t>3%</w:t>
      </w:r>
      <w:r w:rsidR="00096924" w:rsidRPr="00132496">
        <w:rPr>
          <w:rFonts w:ascii="ＭＳ ゴシック" w:eastAsia="ＭＳ ゴシック" w:hAnsi="ＭＳ ゴシック" w:hint="eastAsia"/>
        </w:rPr>
        <w:t>）</w:t>
      </w:r>
    </w:p>
    <w:p w14:paraId="389523EB" w14:textId="77777777" w:rsidR="00096924" w:rsidRPr="00132496" w:rsidRDefault="00096924" w:rsidP="00096924">
      <w:pPr>
        <w:ind w:left="1"/>
        <w:rPr>
          <w:rFonts w:ascii="ＭＳ ゴシック" w:eastAsia="ＭＳ ゴシック" w:hAnsi="ＭＳ ゴシック"/>
        </w:rPr>
      </w:pPr>
      <w:r w:rsidRPr="00132496">
        <w:rPr>
          <w:rFonts w:ascii="ＭＳ ゴシック" w:eastAsia="ＭＳ ゴシック" w:hAnsi="ＭＳ ゴシック" w:hint="eastAsia"/>
        </w:rPr>
        <w:t xml:space="preserve">　　　　　好塩基球</w:t>
      </w:r>
      <w:r w:rsidRPr="00132496">
        <w:rPr>
          <w:rFonts w:ascii="ＭＳ ゴシック" w:eastAsia="ＭＳ ゴシック" w:hAnsi="ＭＳ ゴシック" w:hint="eastAsia"/>
        </w:rPr>
        <w:tab/>
        <w:t>（</w:t>
      </w:r>
      <w:r w:rsidRPr="00132496">
        <w:rPr>
          <w:rFonts w:ascii="ＭＳ ゴシック" w:eastAsia="ＭＳ ゴシック" w:hAnsi="ＭＳ ゴシック"/>
        </w:rPr>
        <w:t>1%</w:t>
      </w:r>
      <w:r w:rsidRPr="00132496">
        <w:rPr>
          <w:rFonts w:ascii="ＭＳ ゴシック" w:eastAsia="ＭＳ ゴシック" w:hAnsi="ＭＳ ゴシック" w:hint="eastAsia"/>
        </w:rPr>
        <w:t>）</w:t>
      </w:r>
    </w:p>
    <w:p w14:paraId="4C8FCA15" w14:textId="77777777" w:rsidR="00096924" w:rsidRPr="00132496" w:rsidRDefault="00096924" w:rsidP="00096924">
      <w:pPr>
        <w:ind w:left="1"/>
        <w:rPr>
          <w:rFonts w:ascii="ＭＳ ゴシック" w:eastAsia="ＭＳ ゴシック" w:hAnsi="ＭＳ ゴシック"/>
        </w:rPr>
      </w:pPr>
      <w:r w:rsidRPr="00132496">
        <w:rPr>
          <w:rFonts w:ascii="ＭＳ ゴシック" w:eastAsia="ＭＳ ゴシック" w:hAnsi="ＭＳ ゴシック" w:hint="eastAsia"/>
        </w:rPr>
        <w:t xml:space="preserve">　単球</w:t>
      </w:r>
      <w:r w:rsidRPr="00132496">
        <w:rPr>
          <w:rFonts w:ascii="ＭＳ ゴシック" w:eastAsia="ＭＳ ゴシック" w:hAnsi="ＭＳ ゴシック" w:hint="eastAsia"/>
        </w:rPr>
        <w:tab/>
      </w:r>
      <w:r w:rsidRPr="00132496">
        <w:rPr>
          <w:rFonts w:ascii="ＭＳ ゴシック" w:eastAsia="ＭＳ ゴシック" w:hAnsi="ＭＳ ゴシック" w:hint="eastAsia"/>
        </w:rPr>
        <w:tab/>
        <w:t>（</w:t>
      </w:r>
      <w:r w:rsidRPr="00132496">
        <w:rPr>
          <w:rFonts w:ascii="ＭＳ ゴシック" w:eastAsia="ＭＳ ゴシック" w:hAnsi="ＭＳ ゴシック"/>
        </w:rPr>
        <w:t>5%</w:t>
      </w:r>
      <w:r w:rsidRPr="00132496">
        <w:rPr>
          <w:rFonts w:ascii="ＭＳ ゴシック" w:eastAsia="ＭＳ ゴシック" w:hAnsi="ＭＳ ゴシック" w:hint="eastAsia"/>
        </w:rPr>
        <w:t>）</w:t>
      </w:r>
    </w:p>
    <w:p w14:paraId="43486E0E" w14:textId="77777777" w:rsidR="00096924" w:rsidRPr="00132496" w:rsidRDefault="00096924" w:rsidP="00096924">
      <w:pPr>
        <w:ind w:left="1"/>
        <w:rPr>
          <w:rFonts w:ascii="ＭＳ ゴシック" w:eastAsia="ＭＳ ゴシック" w:hAnsi="ＭＳ ゴシック"/>
        </w:rPr>
      </w:pPr>
      <w:r w:rsidRPr="00132496">
        <w:rPr>
          <w:rFonts w:ascii="ＭＳ ゴシック" w:eastAsia="ＭＳ ゴシック" w:hAnsi="ＭＳ ゴシック" w:hint="eastAsia"/>
          <w:color w:val="FF0000"/>
        </w:rPr>
        <w:t xml:space="preserve">リンパ系　</w:t>
      </w:r>
      <w:r w:rsidRPr="00132496">
        <w:rPr>
          <w:rFonts w:ascii="ＭＳ ゴシック" w:eastAsia="ＭＳ ゴシック" w:hAnsi="ＭＳ ゴシック" w:hint="eastAsia"/>
          <w:color w:val="FF0000"/>
        </w:rPr>
        <w:tab/>
        <w:t>（30−40％</w:t>
      </w:r>
      <w:r w:rsidRPr="00132496">
        <w:rPr>
          <w:rFonts w:ascii="ＭＳ ゴシック" w:eastAsia="ＭＳ ゴシック" w:hAnsi="ＭＳ ゴシック" w:hint="eastAsia"/>
        </w:rPr>
        <w:t>）</w:t>
      </w:r>
    </w:p>
    <w:p w14:paraId="4CB2F48A" w14:textId="77777777" w:rsidR="00096924" w:rsidRPr="00132496" w:rsidRDefault="00096924" w:rsidP="00096924">
      <w:pPr>
        <w:ind w:left="1"/>
        <w:rPr>
          <w:rFonts w:ascii="ＭＳ ゴシック" w:eastAsia="ＭＳ ゴシック" w:hAnsi="ＭＳ ゴシック"/>
        </w:rPr>
      </w:pPr>
      <w:r w:rsidRPr="00132496">
        <w:rPr>
          <w:rFonts w:ascii="ＭＳ ゴシック" w:eastAsia="ＭＳ ゴシック" w:hAnsi="ＭＳ ゴシック" w:hint="eastAsia"/>
        </w:rPr>
        <w:t xml:space="preserve">　　　　リンパ球　</w:t>
      </w:r>
      <w:r w:rsidRPr="00132496">
        <w:rPr>
          <w:rFonts w:ascii="ＭＳ ゴシック" w:eastAsia="ＭＳ ゴシック" w:hAnsi="ＭＳ ゴシック"/>
        </w:rPr>
        <w:t>B</w:t>
      </w:r>
      <w:r w:rsidRPr="00132496">
        <w:rPr>
          <w:rFonts w:ascii="ＭＳ ゴシック" w:eastAsia="ＭＳ ゴシック" w:hAnsi="ＭＳ ゴシック" w:hint="eastAsia"/>
        </w:rPr>
        <w:t>細胞</w:t>
      </w:r>
    </w:p>
    <w:p w14:paraId="085C29BA" w14:textId="77777777" w:rsidR="00096924" w:rsidRPr="00132496" w:rsidRDefault="00096924" w:rsidP="00096924">
      <w:pPr>
        <w:ind w:left="1"/>
        <w:rPr>
          <w:rFonts w:ascii="ＭＳ ゴシック" w:eastAsia="ＭＳ ゴシック" w:hAnsi="ＭＳ ゴシック"/>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rPr>
        <w:t>T</w:t>
      </w:r>
      <w:r w:rsidRPr="00132496">
        <w:rPr>
          <w:rFonts w:ascii="ＭＳ ゴシック" w:eastAsia="ＭＳ ゴシック" w:hAnsi="ＭＳ ゴシック" w:hint="eastAsia"/>
        </w:rPr>
        <w:t>細胞</w:t>
      </w:r>
    </w:p>
    <w:p w14:paraId="52B98502"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rPr>
        <w:t>NK</w:t>
      </w:r>
      <w:r w:rsidRPr="00132496">
        <w:rPr>
          <w:rFonts w:ascii="ＭＳ ゴシック" w:eastAsia="ＭＳ ゴシック" w:hAnsi="ＭＳ ゴシック" w:hint="eastAsia"/>
        </w:rPr>
        <w:t>細胞</w:t>
      </w:r>
    </w:p>
    <w:p w14:paraId="32307FA9" w14:textId="77777777" w:rsidR="00096924" w:rsidRPr="00132496" w:rsidRDefault="00096924" w:rsidP="00096924">
      <w:pPr>
        <w:rPr>
          <w:rFonts w:ascii="ＭＳ ゴシック" w:eastAsia="ＭＳ ゴシック" w:hAnsi="ＭＳ ゴシック"/>
        </w:rPr>
      </w:pPr>
    </w:p>
    <w:p w14:paraId="099E3962" w14:textId="77777777" w:rsidR="00096924" w:rsidRPr="00132496" w:rsidRDefault="00096924" w:rsidP="00096924">
      <w:pPr>
        <w:rPr>
          <w:rFonts w:ascii="ＭＳ ゴシック" w:eastAsia="ＭＳ ゴシック" w:hAnsi="ＭＳ ゴシック"/>
        </w:rPr>
      </w:pPr>
      <w:r>
        <w:rPr>
          <w:rFonts w:ascii="ＭＳ ゴシック" w:eastAsia="ＭＳ ゴシック" w:hAnsi="ＭＳ ゴシック" w:hint="eastAsia"/>
          <w:noProof/>
          <w:color w:val="3366FF"/>
          <w:lang w:eastAsia="ja-JP"/>
        </w:rPr>
        <w:drawing>
          <wp:inline distT="0" distB="0" distL="0" distR="0" wp14:anchorId="26FB6107" wp14:editId="14C62436">
            <wp:extent cx="3067050" cy="2048166"/>
            <wp:effectExtent l="0" t="0" r="0" b="9525"/>
            <wp:docPr id="16" name="図 16" descr="好中球の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好中球の機能"/>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9818" cy="2050014"/>
                    </a:xfrm>
                    <a:prstGeom prst="rect">
                      <a:avLst/>
                    </a:prstGeom>
                    <a:noFill/>
                    <a:ln>
                      <a:noFill/>
                    </a:ln>
                  </pic:spPr>
                </pic:pic>
              </a:graphicData>
            </a:graphic>
          </wp:inline>
        </w:drawing>
      </w:r>
    </w:p>
    <w:p w14:paraId="160C26EA"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２）急性白血病</w:t>
      </w:r>
    </w:p>
    <w:p w14:paraId="6B3DAF54"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造血幹細胞に遺伝子異常が生じて分化能を失</w:t>
      </w:r>
    </w:p>
    <w:p w14:paraId="387C1EEE"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った異常な芽球（白血病細胞）が単クローン　　</w:t>
      </w:r>
    </w:p>
    <w:p w14:paraId="0CBB5C38"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性に増殖する。</w:t>
      </w:r>
    </w:p>
    <w:p w14:paraId="0ACD75F6" w14:textId="77777777" w:rsidR="00096924" w:rsidRPr="00132496"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rPr>
        <w:lastRenderedPageBreak/>
        <w:t xml:space="preserve">　　</w:t>
      </w:r>
      <w:r w:rsidRPr="00132496">
        <w:rPr>
          <w:rFonts w:ascii="ＭＳ ゴシック" w:eastAsia="ＭＳ ゴシック" w:hAnsi="ＭＳ ゴシック" w:hint="eastAsia"/>
          <w:color w:val="FF0000"/>
        </w:rPr>
        <w:t>骨髄系細胞が増殖→　急性骨髄性白血病</w:t>
      </w:r>
      <w:r>
        <w:rPr>
          <w:rFonts w:ascii="ＭＳ ゴシック" w:eastAsia="ＭＳ ゴシック" w:hAnsi="ＭＳ ゴシック" w:hint="eastAsia"/>
          <w:color w:val="FF0000"/>
          <w:lang w:eastAsia="ja-JP"/>
        </w:rPr>
        <w:t>（AML）</w:t>
      </w:r>
    </w:p>
    <w:p w14:paraId="073318E4" w14:textId="77777777" w:rsidR="00096924" w:rsidRPr="00132496" w:rsidRDefault="00096924" w:rsidP="00096924">
      <w:pPr>
        <w:rPr>
          <w:rFonts w:ascii="ＭＳ ゴシック" w:eastAsia="ＭＳ ゴシック" w:hAnsi="ＭＳ ゴシック"/>
          <w:color w:val="FF0000"/>
        </w:rPr>
      </w:pPr>
      <w:r w:rsidRPr="00132496">
        <w:rPr>
          <w:rFonts w:ascii="ＭＳ ゴシック" w:eastAsia="ＭＳ ゴシック" w:hAnsi="ＭＳ ゴシック" w:hint="eastAsia"/>
          <w:color w:val="FF0000"/>
        </w:rPr>
        <w:t xml:space="preserve">　　リンパ系細胞が増殖→急性リンパ性白血病</w:t>
      </w:r>
      <w:r>
        <w:rPr>
          <w:rFonts w:ascii="ＭＳ ゴシック" w:eastAsia="ＭＳ ゴシック" w:hAnsi="ＭＳ ゴシック" w:hint="eastAsia"/>
          <w:color w:val="FF0000"/>
          <w:lang w:eastAsia="ja-JP"/>
        </w:rPr>
        <w:t>（A</w:t>
      </w:r>
      <w:r>
        <w:rPr>
          <w:rFonts w:ascii="ＭＳ ゴシック" w:eastAsia="ＭＳ ゴシック" w:hAnsi="ＭＳ ゴシック"/>
          <w:color w:val="FF0000"/>
          <w:lang w:eastAsia="ja-JP"/>
        </w:rPr>
        <w:t>LL</w:t>
      </w:r>
      <w:r>
        <w:rPr>
          <w:rFonts w:ascii="ＭＳ ゴシック" w:eastAsia="ＭＳ ゴシック" w:hAnsi="ＭＳ ゴシック" w:hint="eastAsia"/>
          <w:color w:val="FF0000"/>
          <w:lang w:eastAsia="ja-JP"/>
        </w:rPr>
        <w:t>）</w:t>
      </w:r>
    </w:p>
    <w:p w14:paraId="4E4E90FC" w14:textId="77777777" w:rsidR="00096924" w:rsidRPr="00132496" w:rsidRDefault="00096924" w:rsidP="00096924">
      <w:pPr>
        <w:ind w:firstLineChars="100" w:firstLine="244"/>
        <w:rPr>
          <w:rFonts w:ascii="ＭＳ ゴシック" w:eastAsia="ＭＳ ゴシック" w:hAnsi="ＭＳ ゴシック"/>
        </w:rPr>
      </w:pPr>
      <w:r w:rsidRPr="00132496">
        <w:rPr>
          <w:rFonts w:ascii="ＭＳ ゴシック" w:eastAsia="ＭＳ ゴシック" w:hAnsi="ＭＳ ゴシック"/>
        </w:rPr>
        <w:t>ALL</w:t>
      </w:r>
      <w:r w:rsidRPr="00132496">
        <w:rPr>
          <w:rFonts w:ascii="ＭＳ ゴシック" w:eastAsia="ＭＳ ゴシック" w:hAnsi="ＭＳ ゴシック" w:hint="eastAsia"/>
        </w:rPr>
        <w:t>は10才以下の小児に多く、</w:t>
      </w:r>
      <w:r w:rsidRPr="00132496">
        <w:rPr>
          <w:rFonts w:ascii="ＭＳ ゴシック" w:eastAsia="ＭＳ ゴシック" w:hAnsi="ＭＳ ゴシック"/>
        </w:rPr>
        <w:t>AML</w:t>
      </w:r>
      <w:r w:rsidRPr="00132496">
        <w:rPr>
          <w:rFonts w:ascii="ＭＳ ゴシック" w:eastAsia="ＭＳ ゴシック" w:hAnsi="ＭＳ ゴシック" w:hint="eastAsia"/>
        </w:rPr>
        <w:t>は50才以降の男性に多い。</w:t>
      </w:r>
    </w:p>
    <w:p w14:paraId="371CE931" w14:textId="77777777" w:rsidR="00096924" w:rsidRPr="00132496" w:rsidRDefault="00096924" w:rsidP="00096924">
      <w:pPr>
        <w:rPr>
          <w:rFonts w:ascii="ＭＳ ゴシック" w:eastAsia="ＭＳ ゴシック" w:hAnsi="ＭＳ ゴシック"/>
        </w:rPr>
      </w:pPr>
      <w:r w:rsidRPr="00132496">
        <w:rPr>
          <w:rFonts w:ascii="ＭＳ ゴシック" w:eastAsia="ＭＳ ゴシック" w:hAnsi="ＭＳ ゴシック" w:hint="eastAsia"/>
        </w:rPr>
        <w:t xml:space="preserve">　　④急性白血病の診断過程</w:t>
      </w:r>
    </w:p>
    <w:p w14:paraId="6B2AC7E0" w14:textId="77777777" w:rsidR="00096924" w:rsidRPr="00132496" w:rsidRDefault="00096924" w:rsidP="00096924">
      <w:pPr>
        <w:rPr>
          <w:rFonts w:ascii="ＭＳ ゴシック" w:eastAsia="ＭＳ ゴシック" w:hAnsi="ＭＳ ゴシック"/>
        </w:rPr>
      </w:pPr>
    </w:p>
    <w:p w14:paraId="6342DCBA" w14:textId="77777777" w:rsidR="00F1191C" w:rsidRPr="00132496" w:rsidRDefault="00D63521" w:rsidP="00F1191C">
      <w:pPr>
        <w:rPr>
          <w:rFonts w:ascii="ＭＳ ゴシック" w:eastAsia="ＭＳ ゴシック" w:hAnsi="ＭＳ ゴシック"/>
        </w:rPr>
      </w:pPr>
      <w:r>
        <w:rPr>
          <w:rFonts w:ascii="ＭＳ ゴシック" w:eastAsia="ＭＳ ゴシック" w:hAnsi="ＭＳ ゴシック" w:hint="eastAsia"/>
        </w:rPr>
        <w:t xml:space="preserve">　　　</w:t>
      </w:r>
      <w:r w:rsidR="00F1191C" w:rsidRPr="00132496">
        <w:rPr>
          <w:rFonts w:ascii="ＭＳ ゴシック" w:eastAsia="ＭＳ ゴシック" w:hAnsi="ＭＳ ゴシック" w:hint="eastAsia"/>
        </w:rPr>
        <w:t>寛解導入療法（多剤併用化学療法）</w:t>
      </w:r>
    </w:p>
    <w:p w14:paraId="171AAB42"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⑧抗癌剤の副作用</w:t>
      </w:r>
    </w:p>
    <w:p w14:paraId="7528B4BA"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noProof/>
          <w:lang w:eastAsia="ja-JP"/>
        </w:rPr>
        <w:drawing>
          <wp:inline distT="0" distB="0" distL="0" distR="0" wp14:anchorId="1067D6DB" wp14:editId="7AAA3B9D">
            <wp:extent cx="3305175" cy="2478881"/>
            <wp:effectExtent l="0" t="0" r="0" b="0"/>
            <wp:docPr id="18" name="図 18" descr="抗癌剤の副作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抗癌剤の副作用"/>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6693" cy="2480019"/>
                    </a:xfrm>
                    <a:prstGeom prst="rect">
                      <a:avLst/>
                    </a:prstGeom>
                    <a:noFill/>
                    <a:ln>
                      <a:noFill/>
                    </a:ln>
                  </pic:spPr>
                </pic:pic>
              </a:graphicData>
            </a:graphic>
          </wp:inline>
        </w:drawing>
      </w:r>
    </w:p>
    <w:p w14:paraId="35AA34CA"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抗癌剤投与後1−３週間で出現する白血球数が500</w:t>
      </w:r>
      <w:r w:rsidRPr="00132496">
        <w:rPr>
          <w:rFonts w:ascii="ＭＳ ゴシック" w:eastAsia="ＭＳ ゴシック" w:hAnsi="ＭＳ ゴシック"/>
        </w:rPr>
        <w:t>/ml</w:t>
      </w:r>
      <w:r w:rsidRPr="00132496">
        <w:rPr>
          <w:rFonts w:ascii="ＭＳ ゴシック" w:eastAsia="ＭＳ ゴシック" w:hAnsi="ＭＳ ゴシック" w:hint="eastAsia"/>
        </w:rPr>
        <w:t>以下の時期を</w:t>
      </w:r>
      <w:r w:rsidRPr="00132496">
        <w:rPr>
          <w:rFonts w:ascii="ＭＳ ゴシック" w:eastAsia="ＭＳ ゴシック" w:hAnsi="ＭＳ ゴシック"/>
        </w:rPr>
        <w:t>nadir</w:t>
      </w:r>
      <w:r w:rsidRPr="00132496">
        <w:rPr>
          <w:rFonts w:ascii="ＭＳ ゴシック" w:eastAsia="ＭＳ ゴシック" w:hAnsi="ＭＳ ゴシック" w:hint="eastAsia"/>
        </w:rPr>
        <w:t>（ナディア）と呼ぶ。この時期は感染症にかかりやすい。</w:t>
      </w:r>
    </w:p>
    <w:p w14:paraId="5DB7EE8A" w14:textId="77777777" w:rsidR="00F1191C" w:rsidRPr="00F1191C" w:rsidRDefault="00F1191C" w:rsidP="00F1191C">
      <w:pPr>
        <w:rPr>
          <w:rFonts w:ascii="ＭＳ ゴシック" w:eastAsia="ＭＳ ゴシック" w:hAnsi="ＭＳ ゴシック"/>
        </w:rPr>
      </w:pPr>
      <w:r w:rsidRPr="00C76FBE">
        <w:rPr>
          <w:rFonts w:ascii="ＭＳ ゴシック" w:eastAsia="ＭＳ ゴシック" w:hAnsi="ＭＳ ゴシック" w:hint="eastAsia"/>
          <w:color w:val="FF0000"/>
          <w:u w:val="single"/>
        </w:rPr>
        <w:t>白血病の化学療法では、主に３つの副作用が見られる。</w:t>
      </w:r>
    </w:p>
    <w:p w14:paraId="74471712"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５．止血機構の異常</w:t>
      </w:r>
    </w:p>
    <w:p w14:paraId="664CFFCD" w14:textId="77777777" w:rsidR="00F1191C" w:rsidRPr="00132496" w:rsidRDefault="00F16E2F" w:rsidP="00F1191C">
      <w:pPr>
        <w:rPr>
          <w:rFonts w:ascii="ＭＳ ゴシック" w:eastAsia="ＭＳ ゴシック" w:hAnsi="ＭＳ ゴシック"/>
        </w:rPr>
      </w:pPr>
      <w:r w:rsidRPr="00380421">
        <w:rPr>
          <w:rFonts w:eastAsia="ＭＳ Ｐゴシック"/>
          <w:noProof/>
          <w:lang w:eastAsia="ja-JP"/>
        </w:rPr>
        <w:drawing>
          <wp:anchor distT="0" distB="0" distL="114300" distR="114300" simplePos="0" relativeHeight="251672576" behindDoc="0" locked="0" layoutInCell="1" allowOverlap="1" wp14:anchorId="6FBDEEBE" wp14:editId="647CE0D6">
            <wp:simplePos x="0" y="0"/>
            <wp:positionH relativeFrom="margin">
              <wp:posOffset>3253740</wp:posOffset>
            </wp:positionH>
            <wp:positionV relativeFrom="margin">
              <wp:posOffset>5486400</wp:posOffset>
            </wp:positionV>
            <wp:extent cx="2933700" cy="1952625"/>
            <wp:effectExtent l="0" t="0" r="12700" b="3175"/>
            <wp:wrapSquare wrapText="bothSides"/>
            <wp:docPr id="19" name="図 19" descr="出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出血.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0" cy="1952625"/>
                    </a:xfrm>
                    <a:prstGeom prst="rect">
                      <a:avLst/>
                    </a:prstGeom>
                    <a:noFill/>
                    <a:ln>
                      <a:noFill/>
                    </a:ln>
                  </pic:spPr>
                </pic:pic>
              </a:graphicData>
            </a:graphic>
          </wp:anchor>
        </w:drawing>
      </w:r>
      <w:r w:rsidR="00F1191C" w:rsidRPr="00132496">
        <w:rPr>
          <w:rFonts w:ascii="ＭＳ ゴシック" w:eastAsia="ＭＳ ゴシック" w:hAnsi="ＭＳ ゴシック" w:hint="eastAsia"/>
        </w:rPr>
        <w:t xml:space="preserve">　　１）止血機構の総論　　</w:t>
      </w:r>
    </w:p>
    <w:p w14:paraId="32FE5BD3" w14:textId="77777777" w:rsidR="00F1191C" w:rsidRPr="00132496" w:rsidRDefault="00F1191C" w:rsidP="00F16E2F">
      <w:pPr>
        <w:ind w:leftChars="236" w:left="575"/>
        <w:rPr>
          <w:rFonts w:ascii="ＭＳ ゴシック" w:eastAsia="ＭＳ ゴシック" w:hAnsi="ＭＳ ゴシック"/>
        </w:rPr>
      </w:pPr>
      <w:r w:rsidRPr="00132496">
        <w:rPr>
          <w:rFonts w:ascii="ＭＳ ゴシック" w:eastAsia="ＭＳ ゴシック" w:hAnsi="ＭＳ ゴシック" w:hint="eastAsia"/>
        </w:rPr>
        <w:t>・血液は、血栓形成作用と血栓形成抑制作用のバランスによって凝固しない．</w:t>
      </w:r>
    </w:p>
    <w:p w14:paraId="63158D42" w14:textId="77777777" w:rsidR="00F1191C" w:rsidRPr="00132496" w:rsidRDefault="00F1191C" w:rsidP="00F1191C">
      <w:pPr>
        <w:ind w:leftChars="236" w:left="575"/>
        <w:rPr>
          <w:rFonts w:ascii="ＭＳ ゴシック" w:eastAsia="ＭＳ ゴシック" w:hAnsi="ＭＳ ゴシック"/>
        </w:rPr>
      </w:pPr>
      <w:r w:rsidRPr="00132496">
        <w:rPr>
          <w:rFonts w:ascii="ＭＳ ゴシック" w:eastAsia="ＭＳ ゴシック" w:hAnsi="ＭＳ ゴシック" w:hint="eastAsia"/>
        </w:rPr>
        <w:t>・正常な血管内では、血管内皮細胞が血小板や凝固因子の血栓形成作用を抑制している．</w:t>
      </w:r>
    </w:p>
    <w:p w14:paraId="4CD9147D" w14:textId="77777777" w:rsidR="00F1191C" w:rsidRPr="00132496" w:rsidRDefault="00F1191C" w:rsidP="00F1191C">
      <w:pPr>
        <w:ind w:leftChars="236" w:left="575"/>
        <w:rPr>
          <w:rFonts w:ascii="ＭＳ ゴシック" w:eastAsia="ＭＳ ゴシック" w:hAnsi="ＭＳ ゴシック"/>
        </w:rPr>
      </w:pPr>
      <w:r w:rsidRPr="00132496">
        <w:rPr>
          <w:rFonts w:ascii="ＭＳ ゴシック" w:eastAsia="ＭＳ ゴシック" w:hAnsi="ＭＳ ゴシック" w:hint="eastAsia"/>
        </w:rPr>
        <w:t>・血管が損傷すると、血管内皮細胞が血栓形</w:t>
      </w:r>
    </w:p>
    <w:p w14:paraId="3EF3CE63" w14:textId="77777777" w:rsidR="00F1191C" w:rsidRPr="00132496" w:rsidRDefault="00F1191C" w:rsidP="00F1191C">
      <w:pPr>
        <w:ind w:leftChars="236" w:left="575"/>
        <w:rPr>
          <w:rFonts w:ascii="ＭＳ ゴシック" w:eastAsia="ＭＳ ゴシック" w:hAnsi="ＭＳ ゴシック"/>
        </w:rPr>
      </w:pPr>
      <w:r w:rsidRPr="00132496">
        <w:rPr>
          <w:rFonts w:ascii="ＭＳ ゴシック" w:eastAsia="ＭＳ ゴシック" w:hAnsi="ＭＳ ゴシック" w:hint="eastAsia"/>
        </w:rPr>
        <w:t xml:space="preserve">　成作用を増強する．</w:t>
      </w:r>
    </w:p>
    <w:p w14:paraId="2A4170AD"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２）１次止血と２次止血</w:t>
      </w:r>
    </w:p>
    <w:p w14:paraId="2B8C65FB" w14:textId="77777777" w:rsidR="00F1191C"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w:t>
      </w:r>
    </w:p>
    <w:p w14:paraId="44310C73" w14:textId="77777777" w:rsidR="00F1191C" w:rsidRPr="00132496" w:rsidRDefault="00F1191C" w:rsidP="00F1191C">
      <w:pPr>
        <w:ind w:firstLineChars="200" w:firstLine="488"/>
        <w:rPr>
          <w:rFonts w:ascii="ＭＳ ゴシック" w:eastAsia="ＭＳ ゴシック" w:hAnsi="ＭＳ ゴシック"/>
        </w:rPr>
      </w:pPr>
      <w:r w:rsidRPr="00132496">
        <w:rPr>
          <w:rFonts w:ascii="ＭＳ ゴシック" w:eastAsia="ＭＳ ゴシック" w:hAnsi="ＭＳ ゴシック" w:hint="eastAsia"/>
        </w:rPr>
        <w:t>３）特発性血小板減少性紫斑病</w:t>
      </w:r>
    </w:p>
    <w:p w14:paraId="28B76F72" w14:textId="77777777" w:rsidR="00F1191C" w:rsidRDefault="00F1191C" w:rsidP="00F1191C">
      <w:pPr>
        <w:pStyle w:val="81"/>
        <w:ind w:leftChars="0" w:left="0"/>
        <w:rPr>
          <w:rFonts w:eastAsia="ＭＳ ゴシック"/>
          <w:b/>
        </w:rPr>
      </w:pPr>
      <w:r w:rsidRPr="00132496">
        <w:rPr>
          <w:rFonts w:ascii="ＭＳ ゴシック" w:eastAsia="ＭＳ ゴシック" w:hAnsi="ＭＳ ゴシック" w:hint="eastAsia"/>
        </w:rPr>
        <w:t xml:space="preserve">　　　血小板とは、</w:t>
      </w:r>
      <w:r w:rsidRPr="00132496">
        <w:rPr>
          <w:rFonts w:eastAsia="ＭＳ ゴシック" w:hint="eastAsia"/>
          <w:b/>
        </w:rPr>
        <w:t>血</w:t>
      </w:r>
      <w:r w:rsidRPr="00132496">
        <w:rPr>
          <w:rFonts w:eastAsia="ＭＳ ゴシック" w:hint="eastAsia"/>
        </w:rPr>
        <w:t>液中にある円</w:t>
      </w:r>
      <w:r w:rsidRPr="00132496">
        <w:rPr>
          <w:rFonts w:eastAsia="ＭＳ ゴシック" w:hint="eastAsia"/>
          <w:b/>
        </w:rPr>
        <w:t>板</w:t>
      </w:r>
      <w:r w:rsidRPr="00132496">
        <w:rPr>
          <w:rFonts w:eastAsia="ＭＳ ゴシック" w:hint="eastAsia"/>
        </w:rPr>
        <w:t>状の</w:t>
      </w:r>
      <w:r w:rsidRPr="00132496">
        <w:rPr>
          <w:rFonts w:eastAsia="ＭＳ ゴシック" w:hint="eastAsia"/>
          <w:b/>
        </w:rPr>
        <w:t>小</w:t>
      </w:r>
    </w:p>
    <w:p w14:paraId="203B2FD3" w14:textId="77777777" w:rsidR="00F1191C" w:rsidRDefault="00F1191C" w:rsidP="00D63521">
      <w:pPr>
        <w:pStyle w:val="81"/>
        <w:ind w:leftChars="0" w:left="0" w:firstLineChars="200" w:firstLine="522"/>
        <w:rPr>
          <w:rFonts w:eastAsia="ＭＳ ゴシック"/>
          <w:color w:val="FF0000"/>
        </w:rPr>
      </w:pPr>
      <w:r>
        <w:rPr>
          <w:rFonts w:eastAsia="ＭＳ ゴシック" w:hint="eastAsia"/>
          <w:b/>
        </w:rPr>
        <w:t xml:space="preserve">  </w:t>
      </w:r>
      <w:r w:rsidRPr="00132496">
        <w:rPr>
          <w:rFonts w:eastAsia="ＭＳ ゴシック" w:hint="eastAsia"/>
        </w:rPr>
        <w:t>さな細胞のことをいう。</w:t>
      </w:r>
      <w:r w:rsidRPr="00132496">
        <w:rPr>
          <w:rFonts w:eastAsia="ＭＳ ゴシック" w:hint="eastAsia"/>
          <w:color w:val="FF0000"/>
        </w:rPr>
        <w:t>正常では血液</w:t>
      </w:r>
    </w:p>
    <w:p w14:paraId="19A6691A" w14:textId="77777777" w:rsidR="00F1191C" w:rsidRDefault="00F1191C" w:rsidP="00F1191C">
      <w:pPr>
        <w:pStyle w:val="81"/>
        <w:ind w:leftChars="0" w:left="0" w:firstLineChars="300" w:firstLine="731"/>
        <w:rPr>
          <w:rFonts w:eastAsia="ＭＳ ゴシック"/>
        </w:rPr>
      </w:pPr>
      <w:r w:rsidRPr="00132496">
        <w:rPr>
          <w:rFonts w:eastAsia="ＭＳ ゴシック" w:hint="eastAsia"/>
          <w:color w:val="FF0000"/>
        </w:rPr>
        <w:t>中に１</w:t>
      </w:r>
      <w:r w:rsidRPr="00132496">
        <w:rPr>
          <w:rFonts w:ascii="Symbol" w:eastAsia="ＭＳ ゴシック" w:hAnsi="Symbol"/>
          <w:color w:val="FF0000"/>
        </w:rPr>
        <w:t></w:t>
      </w:r>
      <w:r w:rsidRPr="00132496">
        <w:rPr>
          <w:rFonts w:eastAsia="ＭＳ ゴシック" w:hint="eastAsia"/>
          <w:color w:val="FF0000"/>
        </w:rPr>
        <w:t>l</w:t>
      </w:r>
      <w:r w:rsidRPr="00132496">
        <w:rPr>
          <w:rFonts w:eastAsia="ＭＳ ゴシック" w:hint="eastAsia"/>
          <w:color w:val="FF0000"/>
        </w:rPr>
        <w:t>あたり</w:t>
      </w:r>
      <w:r w:rsidRPr="00132496">
        <w:rPr>
          <w:rFonts w:eastAsia="ＭＳ ゴシック" w:hint="eastAsia"/>
          <w:color w:val="FF0000"/>
        </w:rPr>
        <w:t>15</w:t>
      </w:r>
      <w:r w:rsidRPr="00132496">
        <w:rPr>
          <w:rFonts w:eastAsia="ＭＳ ゴシック" w:hint="eastAsia"/>
          <w:color w:val="FF0000"/>
        </w:rPr>
        <w:t>－</w:t>
      </w:r>
      <w:r w:rsidRPr="00132496">
        <w:rPr>
          <w:rFonts w:eastAsia="ＭＳ ゴシック" w:hint="eastAsia"/>
          <w:color w:val="FF0000"/>
        </w:rPr>
        <w:t>40</w:t>
      </w:r>
      <w:r w:rsidRPr="00132496">
        <w:rPr>
          <w:rFonts w:eastAsia="ＭＳ ゴシック" w:hint="eastAsia"/>
          <w:color w:val="FF0000"/>
        </w:rPr>
        <w:t>万個</w:t>
      </w:r>
      <w:r w:rsidRPr="00132496">
        <w:rPr>
          <w:rFonts w:eastAsia="ＭＳ ゴシック" w:hint="eastAsia"/>
        </w:rPr>
        <w:t>存在する．</w:t>
      </w:r>
    </w:p>
    <w:p w14:paraId="201ACDCF" w14:textId="77777777" w:rsidR="00F1191C" w:rsidRPr="00132496" w:rsidRDefault="00F1191C" w:rsidP="00F1191C">
      <w:pPr>
        <w:pStyle w:val="81"/>
        <w:ind w:leftChars="0" w:left="0" w:firstLineChars="300" w:firstLine="731"/>
        <w:rPr>
          <w:rFonts w:eastAsia="ＭＳ ゴシック"/>
        </w:rPr>
      </w:pPr>
      <w:r w:rsidRPr="00132496">
        <w:rPr>
          <w:rFonts w:eastAsia="ＭＳ ゴシック" w:hint="eastAsia"/>
        </w:rPr>
        <w:t>（赤血球の</w:t>
      </w:r>
      <w:r w:rsidRPr="00132496">
        <w:rPr>
          <w:rFonts w:eastAsia="ＭＳ ゴシック" w:hint="eastAsia"/>
        </w:rPr>
        <w:t>1/10</w:t>
      </w:r>
      <w:r w:rsidRPr="00132496">
        <w:rPr>
          <w:rFonts w:eastAsia="ＭＳ ゴシック" w:hint="eastAsia"/>
        </w:rPr>
        <w:t>から</w:t>
      </w:r>
      <w:r w:rsidRPr="00132496">
        <w:rPr>
          <w:rFonts w:eastAsia="ＭＳ ゴシック" w:hint="eastAsia"/>
        </w:rPr>
        <w:t>1/20</w:t>
      </w:r>
      <w:r w:rsidRPr="00132496">
        <w:rPr>
          <w:rFonts w:eastAsia="ＭＳ ゴシック" w:hint="eastAsia"/>
        </w:rPr>
        <w:t>）</w:t>
      </w:r>
    </w:p>
    <w:p w14:paraId="3F563CFD" w14:textId="77777777" w:rsidR="00F1191C" w:rsidRPr="00F1191C" w:rsidRDefault="00F1191C" w:rsidP="00F1191C">
      <w:pPr>
        <w:ind w:leftChars="236" w:left="575"/>
        <w:rPr>
          <w:rFonts w:ascii="ＭＳ ゴシック" w:eastAsia="ＭＳ ゴシック" w:hAnsi="ＭＳ ゴシック"/>
        </w:rPr>
      </w:pPr>
      <w:r w:rsidRPr="00132496">
        <w:rPr>
          <w:rFonts w:ascii="ＭＳ ゴシック" w:eastAsia="ＭＳ ゴシック" w:hAnsi="ＭＳ ゴシック" w:hint="eastAsia"/>
        </w:rPr>
        <w:t xml:space="preserve">　・免疫学的機序にて血小板の破壊が亢進</w:t>
      </w:r>
    </w:p>
    <w:p w14:paraId="6A6E97FD" w14:textId="77777777" w:rsidR="00F1191C" w:rsidRPr="00132496" w:rsidRDefault="00F16E2F" w:rsidP="00F1191C">
      <w:pPr>
        <w:ind w:leftChars="236" w:left="575"/>
        <w:rPr>
          <w:rFonts w:ascii="ＭＳ ゴシック" w:eastAsia="ＭＳ ゴシック" w:hAnsi="ＭＳ ゴシック"/>
        </w:rPr>
      </w:pPr>
      <w:r w:rsidRPr="00132496">
        <w:rPr>
          <w:rFonts w:eastAsia="ＭＳ ゴシック"/>
          <w:noProof/>
          <w:lang w:eastAsia="ja-JP"/>
        </w:rPr>
        <w:lastRenderedPageBreak/>
        <w:drawing>
          <wp:anchor distT="0" distB="0" distL="114300" distR="114300" simplePos="0" relativeHeight="251673600" behindDoc="0" locked="0" layoutInCell="1" allowOverlap="1" wp14:anchorId="25CA6EA6" wp14:editId="6203A846">
            <wp:simplePos x="0" y="0"/>
            <wp:positionH relativeFrom="margin">
              <wp:posOffset>3486150</wp:posOffset>
            </wp:positionH>
            <wp:positionV relativeFrom="margin">
              <wp:posOffset>0</wp:posOffset>
            </wp:positionV>
            <wp:extent cx="2695575" cy="1790700"/>
            <wp:effectExtent l="0" t="0" r="0" b="12700"/>
            <wp:wrapSquare wrapText="bothSides"/>
            <wp:docPr id="20" name="図 20" descr="血小板の形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血小板の形態.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anchor>
        </w:drawing>
      </w:r>
      <w:r w:rsidR="00F1191C" w:rsidRPr="00132496">
        <w:rPr>
          <w:rFonts w:ascii="ＭＳ ゴシック" w:eastAsia="ＭＳ ゴシック" w:hAnsi="ＭＳ ゴシック" w:hint="eastAsia"/>
        </w:rPr>
        <w:t xml:space="preserve">　・血小板減少と出血傾向（皮下出血）</w:t>
      </w:r>
    </w:p>
    <w:p w14:paraId="2FC9BC33" w14:textId="77777777" w:rsidR="00F1191C" w:rsidRPr="00132496" w:rsidRDefault="00F1191C" w:rsidP="00F1191C">
      <w:pPr>
        <w:ind w:leftChars="236" w:left="575"/>
        <w:rPr>
          <w:rFonts w:ascii="ＭＳ ゴシック" w:eastAsia="ＭＳ ゴシック" w:hAnsi="ＭＳ ゴシック"/>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rPr>
        <w:t>II</w:t>
      </w:r>
      <w:r w:rsidRPr="00132496">
        <w:rPr>
          <w:rFonts w:ascii="ＭＳ ゴシック" w:eastAsia="ＭＳ ゴシック" w:hAnsi="ＭＳ ゴシック" w:hint="eastAsia"/>
        </w:rPr>
        <w:t>型アレルギーが関与する．</w:t>
      </w:r>
    </w:p>
    <w:p w14:paraId="6945AA98" w14:textId="77777777" w:rsidR="00F1191C" w:rsidRPr="00132496" w:rsidRDefault="00F1191C" w:rsidP="00F1191C">
      <w:pPr>
        <w:ind w:leftChars="236" w:left="575"/>
        <w:rPr>
          <w:rFonts w:ascii="ＭＳ ゴシック" w:eastAsia="ＭＳ ゴシック" w:hAnsi="ＭＳ ゴシック"/>
        </w:rPr>
      </w:pPr>
      <w:r w:rsidRPr="00132496">
        <w:rPr>
          <w:rFonts w:ascii="ＭＳ ゴシック" w:eastAsia="ＭＳ ゴシック" w:hAnsi="ＭＳ ゴシック" w:hint="eastAsia"/>
        </w:rPr>
        <w:t xml:space="preserve">　・血小板関連免疫グロブリンG（</w:t>
      </w:r>
      <w:proofErr w:type="spellStart"/>
      <w:r w:rsidRPr="00132496">
        <w:rPr>
          <w:rFonts w:ascii="ＭＳ ゴシック" w:eastAsia="ＭＳ ゴシック" w:hAnsi="ＭＳ ゴシック"/>
        </w:rPr>
        <w:t>PAIgG</w:t>
      </w:r>
      <w:proofErr w:type="spellEnd"/>
      <w:r w:rsidRPr="00132496">
        <w:rPr>
          <w:rFonts w:ascii="ＭＳ ゴシック" w:eastAsia="ＭＳ ゴシック" w:hAnsi="ＭＳ ゴシック" w:hint="eastAsia"/>
        </w:rPr>
        <w:t>）</w:t>
      </w:r>
    </w:p>
    <w:p w14:paraId="30AE80A8" w14:textId="77777777" w:rsidR="00F16E2F" w:rsidRDefault="00F1191C" w:rsidP="00F1191C">
      <w:pPr>
        <w:ind w:leftChars="236" w:left="575"/>
        <w:rPr>
          <w:rFonts w:ascii="ＭＳ ゴシック" w:eastAsia="ＭＳ ゴシック" w:hAnsi="ＭＳ ゴシック" w:hint="eastAsia"/>
        </w:rPr>
      </w:pPr>
      <w:r w:rsidRPr="00132496">
        <w:rPr>
          <w:rFonts w:ascii="ＭＳ ゴシック" w:eastAsia="ＭＳ ゴシック" w:hAnsi="ＭＳ ゴシック" w:hint="eastAsia"/>
        </w:rPr>
        <w:t xml:space="preserve">　・鑑別診断として</w:t>
      </w:r>
      <w:r w:rsidRPr="00132496">
        <w:rPr>
          <w:rFonts w:ascii="ＭＳ ゴシック" w:eastAsia="ＭＳ ゴシック" w:hAnsi="ＭＳ ゴシック"/>
        </w:rPr>
        <w:t>SLE</w:t>
      </w:r>
      <w:r w:rsidRPr="00132496">
        <w:rPr>
          <w:rFonts w:ascii="ＭＳ ゴシック" w:eastAsia="ＭＳ ゴシック" w:hAnsi="ＭＳ ゴシック" w:hint="eastAsia"/>
        </w:rPr>
        <w:t>に伴う血小板減</w:t>
      </w:r>
    </w:p>
    <w:p w14:paraId="318A750A" w14:textId="77777777" w:rsidR="00F1191C" w:rsidRPr="00132496" w:rsidRDefault="00F16E2F" w:rsidP="00F1191C">
      <w:pPr>
        <w:ind w:leftChars="236" w:left="575"/>
        <w:rPr>
          <w:rFonts w:ascii="ＭＳ ゴシック" w:eastAsia="ＭＳ ゴシック" w:hAnsi="ＭＳ ゴシック"/>
        </w:rPr>
      </w:pPr>
      <w:r>
        <w:rPr>
          <w:rFonts w:ascii="ＭＳ ゴシック" w:eastAsia="ＭＳ ゴシック" w:hAnsi="ＭＳ ゴシック" w:hint="eastAsia"/>
        </w:rPr>
        <w:t xml:space="preserve">　　</w:t>
      </w:r>
      <w:r w:rsidR="00F1191C" w:rsidRPr="00132496">
        <w:rPr>
          <w:rFonts w:ascii="ＭＳ ゴシック" w:eastAsia="ＭＳ ゴシック" w:hAnsi="ＭＳ ゴシック" w:hint="eastAsia"/>
        </w:rPr>
        <w:t>少</w:t>
      </w:r>
    </w:p>
    <w:p w14:paraId="27B8C977" w14:textId="77777777" w:rsidR="00096924" w:rsidRDefault="00F1191C" w:rsidP="00F1191C">
      <w:pPr>
        <w:ind w:firstLineChars="200" w:firstLine="488"/>
        <w:rPr>
          <w:rFonts w:ascii="ＭＳ ゴシック" w:eastAsia="ＭＳ ゴシック" w:hAnsi="ＭＳ ゴシック"/>
        </w:rPr>
      </w:pPr>
      <w:r>
        <w:rPr>
          <w:rFonts w:eastAsia="ＭＳ Ｐゴシック"/>
          <w:noProof/>
          <w:lang w:eastAsia="ja-JP"/>
        </w:rPr>
        <w:drawing>
          <wp:inline distT="0" distB="0" distL="0" distR="0" wp14:anchorId="415B7AB1" wp14:editId="6D7EBC67">
            <wp:extent cx="2559685" cy="1700613"/>
            <wp:effectExtent l="0" t="0" r="5715" b="1270"/>
            <wp:docPr id="21" name="図 21" descr="血小板の形態と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血小板の形態と機能"/>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9685" cy="1700613"/>
                    </a:xfrm>
                    <a:prstGeom prst="rect">
                      <a:avLst/>
                    </a:prstGeom>
                    <a:noFill/>
                    <a:ln>
                      <a:noFill/>
                    </a:ln>
                  </pic:spPr>
                </pic:pic>
              </a:graphicData>
            </a:graphic>
          </wp:inline>
        </w:drawing>
      </w:r>
    </w:p>
    <w:p w14:paraId="7715A2FC" w14:textId="77777777" w:rsidR="00F1191C" w:rsidRPr="00132496" w:rsidRDefault="00F1191C" w:rsidP="00F1191C">
      <w:pPr>
        <w:rPr>
          <w:rFonts w:ascii="ＭＳ ゴシック" w:eastAsia="ＭＳ ゴシック" w:hAnsi="ＭＳ ゴシック"/>
          <w:noProof/>
          <w:lang w:eastAsia="ja-JP"/>
        </w:rPr>
      </w:pPr>
    </w:p>
    <w:p w14:paraId="141A85B3"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４）血友病</w:t>
      </w:r>
    </w:p>
    <w:p w14:paraId="5887EA16"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・伴性劣性遺伝形式で遺伝．</w:t>
      </w:r>
    </w:p>
    <w:p w14:paraId="712C2176"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（基本的に男子にのみ発症）</w:t>
      </w:r>
    </w:p>
    <w:p w14:paraId="450C930B"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・第</w:t>
      </w:r>
      <w:r w:rsidRPr="00132496">
        <w:rPr>
          <w:rFonts w:ascii="ＭＳ ゴシック" w:eastAsia="ＭＳ ゴシック" w:hAnsi="ＭＳ ゴシック"/>
        </w:rPr>
        <w:t>VIII</w:t>
      </w:r>
      <w:r w:rsidRPr="00132496">
        <w:rPr>
          <w:rFonts w:ascii="ＭＳ ゴシック" w:eastAsia="ＭＳ ゴシック" w:hAnsi="ＭＳ ゴシック" w:hint="eastAsia"/>
        </w:rPr>
        <w:t>因子低下（血友病</w:t>
      </w:r>
      <w:r w:rsidRPr="00132496">
        <w:rPr>
          <w:rFonts w:ascii="ＭＳ ゴシック" w:eastAsia="ＭＳ ゴシック" w:hAnsi="ＭＳ ゴシック"/>
        </w:rPr>
        <w:t>A</w:t>
      </w:r>
      <w:r w:rsidRPr="00132496">
        <w:rPr>
          <w:rFonts w:ascii="ＭＳ ゴシック" w:eastAsia="ＭＳ ゴシック" w:hAnsi="ＭＳ ゴシック" w:hint="eastAsia"/>
        </w:rPr>
        <w:t>）もしくは第</w:t>
      </w:r>
      <w:r w:rsidRPr="00132496">
        <w:rPr>
          <w:rFonts w:ascii="ＭＳ ゴシック" w:eastAsia="ＭＳ ゴシック" w:hAnsi="ＭＳ ゴシック"/>
        </w:rPr>
        <w:t xml:space="preserve"> IX</w:t>
      </w:r>
      <w:r w:rsidRPr="00132496">
        <w:rPr>
          <w:rFonts w:ascii="ＭＳ ゴシック" w:eastAsia="ＭＳ ゴシック" w:hAnsi="ＭＳ ゴシック" w:hint="eastAsia"/>
        </w:rPr>
        <w:t>因子低下（血友病</w:t>
      </w:r>
      <w:r w:rsidRPr="00132496">
        <w:rPr>
          <w:rFonts w:ascii="ＭＳ ゴシック" w:eastAsia="ＭＳ ゴシック" w:hAnsi="ＭＳ ゴシック"/>
        </w:rPr>
        <w:t>B</w:t>
      </w:r>
      <w:r w:rsidRPr="00132496">
        <w:rPr>
          <w:rFonts w:ascii="ＭＳ ゴシック" w:eastAsia="ＭＳ ゴシック" w:hAnsi="ＭＳ ゴシック" w:hint="eastAsia"/>
        </w:rPr>
        <w:t>）</w:t>
      </w:r>
    </w:p>
    <w:p w14:paraId="0E71EB7C"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・関節内出血や筋肉内出血による疼痛</w:t>
      </w:r>
    </w:p>
    <w:p w14:paraId="4363A965"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５）播種性血管内凝固症候群</w:t>
      </w:r>
    </w:p>
    <w:p w14:paraId="61666E1E" w14:textId="77777777" w:rsidR="00F1191C"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様々な基礎疾患に合併して凝固系が亢進して、全身の血管内に小血栓が多発して臓</w:t>
      </w:r>
    </w:p>
    <w:p w14:paraId="319B5A5A" w14:textId="77777777" w:rsidR="00F1191C" w:rsidRPr="00132496" w:rsidRDefault="00F1191C" w:rsidP="00F1191C">
      <w:pPr>
        <w:ind w:firstLineChars="300" w:firstLine="731"/>
        <w:rPr>
          <w:rFonts w:ascii="ＭＳ ゴシック" w:eastAsia="ＭＳ ゴシック" w:hAnsi="ＭＳ ゴシック"/>
        </w:rPr>
      </w:pPr>
      <w:r w:rsidRPr="00132496">
        <w:rPr>
          <w:rFonts w:ascii="ＭＳ ゴシック" w:eastAsia="ＭＳ ゴシック" w:hAnsi="ＭＳ ゴシック" w:hint="eastAsia"/>
        </w:rPr>
        <w:t>器障害が起こる状態．</w:t>
      </w:r>
    </w:p>
    <w:p w14:paraId="2FE6064A" w14:textId="77777777" w:rsidR="00F1191C" w:rsidRPr="00132496" w:rsidRDefault="00F1191C" w:rsidP="00F1191C">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基礎疾患：白血病、敗血症、癌、早期胎盤剝離</w:t>
      </w:r>
    </w:p>
    <w:p w14:paraId="268C0553"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・症状と所見</w:t>
      </w:r>
    </w:p>
    <w:p w14:paraId="64B4FCB8"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紫斑、血尿、消化管出血（出血）</w:t>
      </w:r>
      <w:r>
        <w:rPr>
          <w:rFonts w:ascii="ＭＳ ゴシック" w:eastAsia="ＭＳ ゴシック" w:hAnsi="ＭＳ ゴシック"/>
        </w:rPr>
        <w:t>,</w:t>
      </w:r>
      <w:r w:rsidRPr="00132496">
        <w:rPr>
          <w:rFonts w:ascii="ＭＳ ゴシック" w:eastAsia="ＭＳ ゴシック" w:hAnsi="ＭＳ ゴシック" w:hint="eastAsia"/>
        </w:rPr>
        <w:t>呼吸困難、意識障害、乏尿（臓器障害）</w:t>
      </w:r>
    </w:p>
    <w:p w14:paraId="0E500832" w14:textId="77777777" w:rsidR="00F1191C" w:rsidRPr="00132496" w:rsidRDefault="00F1191C" w:rsidP="00F1191C">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血小板数↓、APTTとPT延長</w:t>
      </w:r>
      <w:r>
        <w:rPr>
          <w:rFonts w:ascii="ＭＳ ゴシック" w:eastAsia="ＭＳ ゴシック" w:hAnsi="ＭＳ ゴシック"/>
        </w:rPr>
        <w:t>,</w:t>
      </w:r>
      <w:r w:rsidRPr="00132496">
        <w:rPr>
          <w:rFonts w:ascii="ＭＳ ゴシック" w:eastAsia="ＭＳ ゴシック" w:hAnsi="ＭＳ ゴシック" w:hint="eastAsia"/>
          <w:color w:val="FF0000"/>
        </w:rPr>
        <w:t>フィブリノーゲン↓、</w:t>
      </w:r>
      <w:r w:rsidRPr="00132496">
        <w:rPr>
          <w:rFonts w:ascii="ＭＳ ゴシック" w:eastAsia="ＭＳ ゴシック" w:hAnsi="ＭＳ ゴシック"/>
          <w:color w:val="FF0000"/>
        </w:rPr>
        <w:t>FDP</w:t>
      </w:r>
      <w:r w:rsidRPr="00132496">
        <w:rPr>
          <w:rFonts w:ascii="ＭＳ ゴシック" w:eastAsia="ＭＳ ゴシック" w:hAnsi="ＭＳ ゴシック" w:hint="eastAsia"/>
          <w:color w:val="FF0000"/>
        </w:rPr>
        <w:t>↑、</w:t>
      </w:r>
      <w:r w:rsidRPr="00132496">
        <w:rPr>
          <w:rFonts w:ascii="ＭＳ ゴシック" w:eastAsia="ＭＳ ゴシック" w:hAnsi="ＭＳ ゴシック"/>
          <w:color w:val="FF0000"/>
        </w:rPr>
        <w:t>D</w:t>
      </w:r>
      <w:r w:rsidRPr="00132496">
        <w:rPr>
          <w:rFonts w:ascii="ＭＳ ゴシック" w:eastAsia="ＭＳ ゴシック" w:hAnsi="ＭＳ ゴシック" w:hint="eastAsia"/>
          <w:color w:val="FF0000"/>
        </w:rPr>
        <w:t>ダイマー↑</w:t>
      </w:r>
    </w:p>
    <w:p w14:paraId="2F57287A" w14:textId="77777777" w:rsidR="00F1191C" w:rsidRPr="00132496" w:rsidRDefault="00F1191C" w:rsidP="00F1191C">
      <w:pPr>
        <w:rPr>
          <w:rFonts w:ascii="ＭＳ ゴシック" w:eastAsia="ＭＳ ゴシック" w:hAnsi="ＭＳ ゴシック"/>
        </w:rPr>
      </w:pPr>
      <w:r w:rsidRPr="00132496">
        <w:rPr>
          <w:rFonts w:ascii="ＭＳ ゴシック" w:eastAsia="ＭＳ ゴシック" w:hAnsi="ＭＳ ゴシック" w:hint="eastAsia"/>
        </w:rPr>
        <w:t xml:space="preserve">　　・治療</w:t>
      </w:r>
    </w:p>
    <w:p w14:paraId="3DB8A0A5" w14:textId="77777777" w:rsidR="00F1191C" w:rsidRPr="00132496" w:rsidRDefault="00F1191C" w:rsidP="00F1191C">
      <w:pPr>
        <w:rPr>
          <w:rFonts w:ascii="ＭＳ ゴシック" w:eastAsia="ＭＳ ゴシック" w:hAnsi="ＭＳ ゴシック"/>
          <w:color w:val="FF0000"/>
        </w:rPr>
      </w:pPr>
      <w:r w:rsidRPr="00132496">
        <w:rPr>
          <w:rFonts w:ascii="ＭＳ ゴシック" w:eastAsia="ＭＳ ゴシック" w:hAnsi="ＭＳ ゴシック" w:hint="eastAsia"/>
        </w:rPr>
        <w:t xml:space="preserve">　　　</w:t>
      </w:r>
      <w:r w:rsidRPr="00132496">
        <w:rPr>
          <w:rFonts w:ascii="ＭＳ ゴシック" w:eastAsia="ＭＳ ゴシック" w:hAnsi="ＭＳ ゴシック" w:hint="eastAsia"/>
          <w:color w:val="FF0000"/>
        </w:rPr>
        <w:t>凝固優位：ヘパリン</w:t>
      </w:r>
    </w:p>
    <w:p w14:paraId="6EF7A8FD" w14:textId="77777777" w:rsidR="00F1191C" w:rsidRPr="00132496" w:rsidRDefault="00F1191C" w:rsidP="00F1191C">
      <w:pPr>
        <w:rPr>
          <w:rFonts w:ascii="ＭＳ ゴシック" w:eastAsia="ＭＳ ゴシック" w:hAnsi="ＭＳ ゴシック"/>
          <w:color w:val="FF0000"/>
        </w:rPr>
      </w:pPr>
      <w:r w:rsidRPr="00132496">
        <w:rPr>
          <w:rFonts w:ascii="ＭＳ ゴシック" w:eastAsia="ＭＳ ゴシック" w:hAnsi="ＭＳ ゴシック" w:hint="eastAsia"/>
          <w:color w:val="FF0000"/>
        </w:rPr>
        <w:t xml:space="preserve">　　　線溶優位：合成プロテアーゼ阻害剤</w:t>
      </w:r>
    </w:p>
    <w:p w14:paraId="2E1AE3F4" w14:textId="77777777" w:rsidR="00F1191C" w:rsidRPr="00F1191C" w:rsidRDefault="00F16E2F" w:rsidP="00F1191C">
      <w:pPr>
        <w:ind w:firstLineChars="200" w:firstLine="488"/>
        <w:rPr>
          <w:rFonts w:ascii="ＭＳ ゴシック" w:eastAsia="ＭＳ ゴシック" w:hAnsi="ＭＳ ゴシック"/>
        </w:rPr>
      </w:pPr>
      <w:r>
        <w:rPr>
          <w:rFonts w:ascii="ＭＳ ゴシック" w:eastAsia="ＭＳ ゴシック" w:hAnsi="ＭＳ ゴシック"/>
          <w:noProof/>
          <w:lang w:eastAsia="ja-JP"/>
        </w:rPr>
        <w:drawing>
          <wp:inline distT="0" distB="0" distL="0" distR="0" wp14:anchorId="320EAF09" wp14:editId="785DAA3B">
            <wp:extent cx="2854808" cy="1903108"/>
            <wp:effectExtent l="0" t="0" r="0" b="19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の診断基準.jpg"/>
                    <pic:cNvPicPr/>
                  </pic:nvPicPr>
                  <pic:blipFill>
                    <a:blip r:embed="rId27">
                      <a:extLst>
                        <a:ext uri="{28A0092B-C50C-407E-A947-70E740481C1C}">
                          <a14:useLocalDpi xmlns:a14="http://schemas.microsoft.com/office/drawing/2010/main" val="0"/>
                        </a:ext>
                      </a:extLst>
                    </a:blip>
                    <a:stretch>
                      <a:fillRect/>
                    </a:stretch>
                  </pic:blipFill>
                  <pic:spPr>
                    <a:xfrm>
                      <a:off x="0" y="0"/>
                      <a:ext cx="2854941" cy="1903197"/>
                    </a:xfrm>
                    <a:prstGeom prst="rect">
                      <a:avLst/>
                    </a:prstGeom>
                  </pic:spPr>
                </pic:pic>
              </a:graphicData>
            </a:graphic>
          </wp:inline>
        </w:drawing>
      </w:r>
      <w:bookmarkStart w:id="0" w:name="_GoBack"/>
      <w:bookmarkEnd w:id="0"/>
    </w:p>
    <w:p w14:paraId="58A7CCCC" w14:textId="77777777" w:rsidR="00757893" w:rsidRDefault="00757893">
      <w:pPr>
        <w:widowControl/>
        <w:suppressAutoHyphens w:val="0"/>
        <w:jc w:val="left"/>
      </w:pPr>
    </w:p>
    <w:sectPr w:rsidR="00757893" w:rsidSect="00732602">
      <w:footerReference w:type="default" r:id="rId28"/>
      <w:pgSz w:w="11906" w:h="16838"/>
      <w:pgMar w:top="1440" w:right="1077" w:bottom="1440" w:left="1077" w:header="851" w:footer="992" w:gutter="0"/>
      <w:cols w:space="425"/>
      <w:docGrid w:type="linesAndChars" w:linePitch="360" w:charSpace="692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05423" w14:textId="77777777" w:rsidR="00D63521" w:rsidRDefault="00D63521" w:rsidP="00757893">
      <w:r>
        <w:separator/>
      </w:r>
    </w:p>
  </w:endnote>
  <w:endnote w:type="continuationSeparator" w:id="0">
    <w:p w14:paraId="31C9501F" w14:textId="77777777" w:rsidR="00D63521" w:rsidRDefault="00D63521" w:rsidP="00757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 w:name="Symbol">
    <w:panose1 w:val="00000000000000000000"/>
    <w:charset w:val="02"/>
    <w:family w:val="auto"/>
    <w:pitch w:val="variable"/>
    <w:sig w:usb0="00000000" w:usb1="10000000" w:usb2="00000000" w:usb3="00000000" w:csb0="80000000" w:csb1="00000000"/>
  </w:font>
  <w:font w:name="ＭＳ Ｐゴシック">
    <w:panose1 w:val="020B0600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084243"/>
      <w:docPartObj>
        <w:docPartGallery w:val="Page Numbers (Bottom of Page)"/>
        <w:docPartUnique/>
      </w:docPartObj>
    </w:sdtPr>
    <w:sdtContent>
      <w:p w14:paraId="7076E957" w14:textId="77777777" w:rsidR="00D63521" w:rsidRDefault="00D63521">
        <w:pPr>
          <w:pStyle w:val="a5"/>
          <w:jc w:val="center"/>
        </w:pPr>
        <w:r>
          <w:fldChar w:fldCharType="begin"/>
        </w:r>
        <w:r>
          <w:instrText>PAGE   \* MERGEFORMAT</w:instrText>
        </w:r>
        <w:r>
          <w:fldChar w:fldCharType="separate"/>
        </w:r>
        <w:r w:rsidR="00F16E2F" w:rsidRPr="00F16E2F">
          <w:rPr>
            <w:noProof/>
            <w:lang w:val="ja-JP" w:eastAsia="ja-JP"/>
          </w:rPr>
          <w:t>1</w:t>
        </w:r>
        <w:r>
          <w:fldChar w:fldCharType="end"/>
        </w:r>
      </w:p>
    </w:sdtContent>
  </w:sdt>
  <w:p w14:paraId="1CE295A2" w14:textId="77777777" w:rsidR="00D63521" w:rsidRDefault="00D63521">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58A1F4" w14:textId="77777777" w:rsidR="00D63521" w:rsidRDefault="00D63521" w:rsidP="00757893">
      <w:r>
        <w:separator/>
      </w:r>
    </w:p>
  </w:footnote>
  <w:footnote w:type="continuationSeparator" w:id="0">
    <w:p w14:paraId="40FD2E76" w14:textId="77777777" w:rsidR="00D63521" w:rsidRDefault="00D63521" w:rsidP="007578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22"/>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602"/>
    <w:rsid w:val="00096924"/>
    <w:rsid w:val="00267D9C"/>
    <w:rsid w:val="00732602"/>
    <w:rsid w:val="00757893"/>
    <w:rsid w:val="00853A70"/>
    <w:rsid w:val="00BA49FB"/>
    <w:rsid w:val="00D63521"/>
    <w:rsid w:val="00DA7D8C"/>
    <w:rsid w:val="00F1191C"/>
    <w:rsid w:val="00F16E2F"/>
    <w:rsid w:val="00F96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634BF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602"/>
    <w:pPr>
      <w:widowControl w:val="0"/>
      <w:suppressAutoHyphens/>
      <w:jc w:val="both"/>
    </w:pPr>
    <w:rPr>
      <w:rFonts w:ascii="Century" w:eastAsia="ＭＳ 明朝" w:hAnsi="Century" w:cs="Century"/>
      <w:kern w:val="1"/>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7893"/>
    <w:pPr>
      <w:tabs>
        <w:tab w:val="center" w:pos="4252"/>
        <w:tab w:val="right" w:pos="8504"/>
      </w:tabs>
      <w:snapToGrid w:val="0"/>
    </w:pPr>
  </w:style>
  <w:style w:type="character" w:customStyle="1" w:styleId="a4">
    <w:name w:val="ヘッダー (文字)"/>
    <w:basedOn w:val="a0"/>
    <w:link w:val="a3"/>
    <w:uiPriority w:val="99"/>
    <w:rsid w:val="00757893"/>
    <w:rPr>
      <w:rFonts w:ascii="Century" w:eastAsia="ＭＳ 明朝" w:hAnsi="Century" w:cs="Century"/>
      <w:kern w:val="1"/>
      <w:szCs w:val="24"/>
      <w:lang w:eastAsia="ar-SA"/>
    </w:rPr>
  </w:style>
  <w:style w:type="paragraph" w:styleId="a5">
    <w:name w:val="footer"/>
    <w:basedOn w:val="a"/>
    <w:link w:val="a6"/>
    <w:uiPriority w:val="99"/>
    <w:unhideWhenUsed/>
    <w:rsid w:val="00757893"/>
    <w:pPr>
      <w:tabs>
        <w:tab w:val="center" w:pos="4252"/>
        <w:tab w:val="right" w:pos="8504"/>
      </w:tabs>
      <w:snapToGrid w:val="0"/>
    </w:pPr>
  </w:style>
  <w:style w:type="character" w:customStyle="1" w:styleId="a6">
    <w:name w:val="フッター (文字)"/>
    <w:basedOn w:val="a0"/>
    <w:link w:val="a5"/>
    <w:uiPriority w:val="99"/>
    <w:rsid w:val="00757893"/>
    <w:rPr>
      <w:rFonts w:ascii="Century" w:eastAsia="ＭＳ 明朝" w:hAnsi="Century" w:cs="Century"/>
      <w:kern w:val="1"/>
      <w:szCs w:val="24"/>
      <w:lang w:eastAsia="ar-SA"/>
    </w:rPr>
  </w:style>
  <w:style w:type="paragraph" w:customStyle="1" w:styleId="81">
    <w:name w:val="表 (赤)  81"/>
    <w:basedOn w:val="a"/>
    <w:qFormat/>
    <w:rsid w:val="00F1191C"/>
    <w:pPr>
      <w:suppressAutoHyphens w:val="0"/>
      <w:ind w:leftChars="400" w:left="840"/>
    </w:pPr>
    <w:rPr>
      <w:rFonts w:cs="Times New Roman"/>
      <w:kern w:val="2"/>
      <w:szCs w:val="22"/>
      <w:lang w:eastAsia="ja-JP"/>
    </w:rPr>
  </w:style>
  <w:style w:type="paragraph" w:styleId="a7">
    <w:name w:val="Balloon Text"/>
    <w:basedOn w:val="a"/>
    <w:link w:val="a8"/>
    <w:uiPriority w:val="99"/>
    <w:semiHidden/>
    <w:unhideWhenUsed/>
    <w:rsid w:val="00D63521"/>
    <w:rPr>
      <w:rFonts w:ascii="ヒラギノ角ゴ ProN W3" w:eastAsia="ヒラギノ角ゴ ProN W3"/>
      <w:sz w:val="18"/>
      <w:szCs w:val="18"/>
    </w:rPr>
  </w:style>
  <w:style w:type="character" w:customStyle="1" w:styleId="a8">
    <w:name w:val="吹き出し (文字)"/>
    <w:basedOn w:val="a0"/>
    <w:link w:val="a7"/>
    <w:uiPriority w:val="99"/>
    <w:semiHidden/>
    <w:rsid w:val="00D63521"/>
    <w:rPr>
      <w:rFonts w:ascii="ヒラギノ角ゴ ProN W3" w:eastAsia="ヒラギノ角ゴ ProN W3" w:hAnsi="Century" w:cs="Century"/>
      <w:kern w:val="1"/>
      <w:sz w:val="18"/>
      <w:szCs w:val="18"/>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602"/>
    <w:pPr>
      <w:widowControl w:val="0"/>
      <w:suppressAutoHyphens/>
      <w:jc w:val="both"/>
    </w:pPr>
    <w:rPr>
      <w:rFonts w:ascii="Century" w:eastAsia="ＭＳ 明朝" w:hAnsi="Century" w:cs="Century"/>
      <w:kern w:val="1"/>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7893"/>
    <w:pPr>
      <w:tabs>
        <w:tab w:val="center" w:pos="4252"/>
        <w:tab w:val="right" w:pos="8504"/>
      </w:tabs>
      <w:snapToGrid w:val="0"/>
    </w:pPr>
  </w:style>
  <w:style w:type="character" w:customStyle="1" w:styleId="a4">
    <w:name w:val="ヘッダー (文字)"/>
    <w:basedOn w:val="a0"/>
    <w:link w:val="a3"/>
    <w:uiPriority w:val="99"/>
    <w:rsid w:val="00757893"/>
    <w:rPr>
      <w:rFonts w:ascii="Century" w:eastAsia="ＭＳ 明朝" w:hAnsi="Century" w:cs="Century"/>
      <w:kern w:val="1"/>
      <w:szCs w:val="24"/>
      <w:lang w:eastAsia="ar-SA"/>
    </w:rPr>
  </w:style>
  <w:style w:type="paragraph" w:styleId="a5">
    <w:name w:val="footer"/>
    <w:basedOn w:val="a"/>
    <w:link w:val="a6"/>
    <w:uiPriority w:val="99"/>
    <w:unhideWhenUsed/>
    <w:rsid w:val="00757893"/>
    <w:pPr>
      <w:tabs>
        <w:tab w:val="center" w:pos="4252"/>
        <w:tab w:val="right" w:pos="8504"/>
      </w:tabs>
      <w:snapToGrid w:val="0"/>
    </w:pPr>
  </w:style>
  <w:style w:type="character" w:customStyle="1" w:styleId="a6">
    <w:name w:val="フッター (文字)"/>
    <w:basedOn w:val="a0"/>
    <w:link w:val="a5"/>
    <w:uiPriority w:val="99"/>
    <w:rsid w:val="00757893"/>
    <w:rPr>
      <w:rFonts w:ascii="Century" w:eastAsia="ＭＳ 明朝" w:hAnsi="Century" w:cs="Century"/>
      <w:kern w:val="1"/>
      <w:szCs w:val="24"/>
      <w:lang w:eastAsia="ar-SA"/>
    </w:rPr>
  </w:style>
  <w:style w:type="paragraph" w:customStyle="1" w:styleId="81">
    <w:name w:val="表 (赤)  81"/>
    <w:basedOn w:val="a"/>
    <w:qFormat/>
    <w:rsid w:val="00F1191C"/>
    <w:pPr>
      <w:suppressAutoHyphens w:val="0"/>
      <w:ind w:leftChars="400" w:left="840"/>
    </w:pPr>
    <w:rPr>
      <w:rFonts w:cs="Times New Roman"/>
      <w:kern w:val="2"/>
      <w:szCs w:val="22"/>
      <w:lang w:eastAsia="ja-JP"/>
    </w:rPr>
  </w:style>
  <w:style w:type="paragraph" w:styleId="a7">
    <w:name w:val="Balloon Text"/>
    <w:basedOn w:val="a"/>
    <w:link w:val="a8"/>
    <w:uiPriority w:val="99"/>
    <w:semiHidden/>
    <w:unhideWhenUsed/>
    <w:rsid w:val="00D63521"/>
    <w:rPr>
      <w:rFonts w:ascii="ヒラギノ角ゴ ProN W3" w:eastAsia="ヒラギノ角ゴ ProN W3"/>
      <w:sz w:val="18"/>
      <w:szCs w:val="18"/>
    </w:rPr>
  </w:style>
  <w:style w:type="character" w:customStyle="1" w:styleId="a8">
    <w:name w:val="吹き出し (文字)"/>
    <w:basedOn w:val="a0"/>
    <w:link w:val="a7"/>
    <w:uiPriority w:val="99"/>
    <w:semiHidden/>
    <w:rsid w:val="00D63521"/>
    <w:rPr>
      <w:rFonts w:ascii="ヒラギノ角ゴ ProN W3" w:eastAsia="ヒラギノ角ゴ ProN W3" w:hAnsi="Century" w:cs="Century"/>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g"/><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10</Pages>
  <Words>646</Words>
  <Characters>3688</Characters>
  <Application>Microsoft Macintosh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小林正伸</dc:creator>
  <cp:keywords/>
  <dc:description/>
  <cp:lastModifiedBy>masanobu masanobu</cp:lastModifiedBy>
  <cp:revision>3</cp:revision>
  <dcterms:created xsi:type="dcterms:W3CDTF">2016-03-06T00:04:00Z</dcterms:created>
  <dcterms:modified xsi:type="dcterms:W3CDTF">2017-03-21T01:55:00Z</dcterms:modified>
</cp:coreProperties>
</file>