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8"/>
          <w:szCs w:val="28"/>
        </w:rPr>
      </w:pPr>
      <w:r w:rsidRPr="00E24261">
        <w:rPr>
          <w:rFonts w:asciiTheme="majorEastAsia" w:eastAsiaTheme="majorEastAsia" w:hAnsiTheme="majorEastAsia" w:hint="eastAsia"/>
          <w:sz w:val="28"/>
          <w:szCs w:val="28"/>
        </w:rPr>
        <w:t>循環器疾患　総論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  <w:u w:val="single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  <w:u w:val="single"/>
        </w:rPr>
        <w:t>血管は何のためにあるのか？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</w:rPr>
        <w:t>全身の血液循環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</w:rPr>
        <w:t>人間の体を構成しているすべての細胞は、酸素と栄養を材料にしてエネルギーを産生して生きている。そのために、全身の細胞に酸素と栄養を運ぶ機構として、血液と循環器系が準備されている。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</w:rPr>
        <w:t>１．循環器系の構成と血流の分布</w:t>
      </w:r>
    </w:p>
    <w:p w:rsidR="004C7314" w:rsidRDefault="00E24261">
      <w:pPr>
        <w:rPr>
          <w:rFonts w:asciiTheme="majorEastAsia" w:eastAsiaTheme="majorEastAsia" w:hAnsiTheme="majorEastAsia" w:hint="eastAsia"/>
          <w:sz w:val="21"/>
          <w:szCs w:val="21"/>
        </w:rPr>
      </w:pPr>
      <w:bookmarkStart w:id="0" w:name="OLE_LINK3"/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>
            <wp:extent cx="2679700" cy="2717800"/>
            <wp:effectExtent l="0" t="0" r="12700" b="0"/>
            <wp:docPr id="1" name="図 1" descr="心臓のポンプ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心臓のポンプ機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bookmarkStart w:id="1" w:name="OLE_LINK2"/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58240" behindDoc="0" locked="0" layoutInCell="1" allowOverlap="1" wp14:anchorId="24AF7ED7" wp14:editId="7BA1C283">
            <wp:simplePos x="0" y="0"/>
            <wp:positionH relativeFrom="margin">
              <wp:posOffset>3086100</wp:posOffset>
            </wp:positionH>
            <wp:positionV relativeFrom="margin">
              <wp:posOffset>4445000</wp:posOffset>
            </wp:positionV>
            <wp:extent cx="3060700" cy="2032000"/>
            <wp:effectExtent l="0" t="0" r="12700" b="0"/>
            <wp:wrapSquare wrapText="bothSides"/>
            <wp:docPr id="3" name="図 2" descr="心臓血管系の働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心臓血管系の働き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 w:rsidRPr="00E24261">
        <w:rPr>
          <w:rFonts w:asciiTheme="majorEastAsia" w:eastAsiaTheme="majorEastAsia" w:hAnsiTheme="majorEastAsia" w:hint="eastAsia"/>
          <w:sz w:val="21"/>
          <w:szCs w:val="21"/>
          <w:u w:val="single"/>
        </w:rPr>
        <w:t>体循環</w:t>
      </w:r>
      <w:r w:rsidRPr="00E24261">
        <w:rPr>
          <w:rFonts w:asciiTheme="majorEastAsia" w:eastAsiaTheme="majorEastAsia" w:hAnsiTheme="majorEastAsia" w:hint="eastAsia"/>
          <w:sz w:val="21"/>
          <w:szCs w:val="21"/>
        </w:rPr>
        <w:t>：左心室—大動脈—細動脈—臓器の毛細血管網—細静脈—大静脈—右心房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</w:rPr>
        <w:t>血液は心臓の左心室から大動脈に送られて、末梢臓器に到達し、毛細血管網を流れた後で、静脈に入って大静脈に集められて右心房に帰ってくる。</w:t>
      </w:r>
    </w:p>
    <w:p w:rsidR="00E24261" w:rsidRPr="00E24261" w:rsidRDefault="00E24261" w:rsidP="00E24261">
      <w:pPr>
        <w:rPr>
          <w:rFonts w:asciiTheme="majorEastAsia" w:eastAsiaTheme="majorEastAsia" w:hAnsiTheme="major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  <w:u w:val="single"/>
        </w:rPr>
        <w:t>肺循環</w:t>
      </w:r>
      <w:r w:rsidRPr="00E24261">
        <w:rPr>
          <w:rFonts w:asciiTheme="majorEastAsia" w:eastAsiaTheme="majorEastAsia" w:hAnsiTheme="majorEastAsia" w:hint="eastAsia"/>
          <w:sz w:val="21"/>
          <w:szCs w:val="21"/>
        </w:rPr>
        <w:t>：右心室—肺動脈−肺−肺静脈—左心房</w:t>
      </w:r>
    </w:p>
    <w:p w:rsidR="00E24261" w:rsidRPr="00E24261" w:rsidRDefault="00E24261" w:rsidP="00E24261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24261">
        <w:rPr>
          <w:rFonts w:asciiTheme="majorEastAsia" w:eastAsiaTheme="majorEastAsia" w:hAnsiTheme="majorEastAsia" w:hint="eastAsia"/>
          <w:sz w:val="21"/>
          <w:szCs w:val="21"/>
        </w:rPr>
        <w:t>右心房に帰ってきた静脈血は、右心室から肺に送られて、ここで酸素が飽和されて、左心房に戻ってくる。</w:t>
      </w:r>
    </w:p>
    <w:p w:rsidR="00E24261" w:rsidRPr="00A43FB3" w:rsidRDefault="00E24261" w:rsidP="00E24261">
      <w:pPr>
        <w:rPr>
          <w:rFonts w:ascii="ＭＳ ゴシック" w:eastAsia="ＭＳ ゴシック" w:hAnsi="ＭＳ ゴシック" w:hint="eastAsia"/>
          <w:b/>
          <w:sz w:val="21"/>
          <w:u w:val="single"/>
        </w:rPr>
      </w:pPr>
      <w:r w:rsidRPr="00A43FB3">
        <w:rPr>
          <w:rFonts w:ascii="ＭＳ ゴシック" w:eastAsia="ＭＳ ゴシック" w:hAnsi="ＭＳ ゴシック" w:hint="eastAsia"/>
          <w:b/>
          <w:noProof/>
          <w:sz w:val="21"/>
          <w:u w:val="single"/>
        </w:rPr>
        <w:t>ヒトの体の血管の総延長距離は？</w:t>
      </w:r>
    </w:p>
    <w:p w:rsidR="00E24261" w:rsidRDefault="00E24261">
      <w:pPr>
        <w:rPr>
          <w:rFonts w:asciiTheme="majorEastAsia" w:eastAsiaTheme="majorEastAsia" w:hAnsiTheme="majorEastAsia" w:hint="eastAsia"/>
          <w:sz w:val="21"/>
          <w:szCs w:val="21"/>
        </w:rPr>
      </w:pPr>
      <w:bookmarkStart w:id="2" w:name="OLE_LINK1"/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>
            <wp:extent cx="3060700" cy="2032000"/>
            <wp:effectExtent l="0" t="0" r="12700" b="0"/>
            <wp:docPr id="7" name="図 3" descr="血管系の構造と働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血管系の構造と働き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24261" w:rsidRDefault="00AF0BE7" w:rsidP="00E24261">
      <w:pPr>
        <w:rPr>
          <w:rFonts w:ascii="ＭＳ ゴシック" w:eastAsia="ＭＳ ゴシック" w:hAnsi="ＭＳ ゴシック" w:hint="eastAsia"/>
          <w:b/>
          <w:noProof/>
          <w:sz w:val="21"/>
          <w:u w:val="single"/>
        </w:rPr>
      </w:pPr>
      <w:r>
        <w:rPr>
          <w:rFonts w:ascii="ＭＳ ゴシック" w:eastAsia="ＭＳ ゴシック" w:hAnsi="ＭＳ ゴシック"/>
          <w:noProof/>
          <w:sz w:val="21"/>
        </w:rPr>
        <w:lastRenderedPageBreak/>
        <w:drawing>
          <wp:anchor distT="0" distB="0" distL="114300" distR="114300" simplePos="0" relativeHeight="251659264" behindDoc="0" locked="0" layoutInCell="1" allowOverlap="1" wp14:anchorId="7A3E8077" wp14:editId="4AD35129">
            <wp:simplePos x="0" y="0"/>
            <wp:positionH relativeFrom="margin">
              <wp:posOffset>2397760</wp:posOffset>
            </wp:positionH>
            <wp:positionV relativeFrom="margin">
              <wp:posOffset>127000</wp:posOffset>
            </wp:positionV>
            <wp:extent cx="3634105" cy="2413000"/>
            <wp:effectExtent l="0" t="0" r="0" b="0"/>
            <wp:wrapSquare wrapText="bothSides"/>
            <wp:docPr id="9" name="図 4" descr="心臓のポンプ機能と血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心臓のポンプ機能と血圧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261" w:rsidRPr="00A43FB3">
        <w:rPr>
          <w:rFonts w:ascii="ＭＳ ゴシック" w:eastAsia="ＭＳ ゴシック" w:hAnsi="ＭＳ ゴシック" w:hint="eastAsia"/>
          <w:b/>
          <w:noProof/>
          <w:sz w:val="21"/>
          <w:u w:val="single"/>
        </w:rPr>
        <w:t>心臓は何のためにあるのか？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循環器系の働き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①体循環は、全身へ酸素を運び、末梢臓器から</w:t>
      </w:r>
      <w:r>
        <w:rPr>
          <w:rFonts w:ascii="ＭＳ ゴシック" w:eastAsia="ＭＳ ゴシック" w:hAnsi="ＭＳ ゴシック"/>
          <w:sz w:val="21"/>
        </w:rPr>
        <w:t>CO2</w:t>
      </w:r>
      <w:r>
        <w:rPr>
          <w:rFonts w:ascii="ＭＳ ゴシック" w:eastAsia="ＭＳ ゴシック" w:hAnsi="ＭＳ ゴシック" w:hint="eastAsia"/>
          <w:sz w:val="21"/>
        </w:rPr>
        <w:t>を運ぶ。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②全身に栄養素を運び、末梢から代謝産物を運ぶ。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③腎臓で尿を作らせる。血圧で糸球体から濾過される。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④末梢から</w:t>
      </w:r>
      <w:r>
        <w:rPr>
          <w:rFonts w:ascii="ＭＳ ゴシック" w:eastAsia="ＭＳ ゴシック" w:hAnsi="ＭＳ ゴシック"/>
          <w:sz w:val="21"/>
        </w:rPr>
        <w:t>H+</w:t>
      </w:r>
      <w:r>
        <w:rPr>
          <w:rFonts w:ascii="ＭＳ ゴシック" w:eastAsia="ＭＳ ゴシック" w:hAnsi="ＭＳ ゴシック" w:hint="eastAsia"/>
          <w:sz w:val="21"/>
        </w:rPr>
        <w:t>イオンを運び、組織の</w:t>
      </w:r>
      <w:r>
        <w:rPr>
          <w:rFonts w:ascii="ＭＳ ゴシック" w:eastAsia="ＭＳ ゴシック" w:hAnsi="ＭＳ ゴシック"/>
          <w:sz w:val="21"/>
        </w:rPr>
        <w:t>pH</w:t>
      </w:r>
      <w:r>
        <w:rPr>
          <w:rFonts w:ascii="ＭＳ ゴシック" w:eastAsia="ＭＳ ゴシック" w:hAnsi="ＭＳ ゴシック" w:hint="eastAsia"/>
          <w:sz w:val="21"/>
        </w:rPr>
        <w:t>を保つ。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⑤ホルモンなどを運搬する。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⑥</w:t>
      </w:r>
      <w:r>
        <w:rPr>
          <w:rFonts w:ascii="ＭＳ ゴシック" w:eastAsia="ＭＳ ゴシック" w:hAnsi="ＭＳ ゴシック"/>
          <w:sz w:val="21"/>
        </w:rPr>
        <w:t>Na+</w:t>
      </w:r>
      <w:r>
        <w:rPr>
          <w:rFonts w:ascii="ＭＳ ゴシック" w:eastAsia="ＭＳ ゴシック" w:hAnsi="ＭＳ ゴシック" w:hint="eastAsia"/>
          <w:sz w:val="21"/>
        </w:rPr>
        <w:t>や</w:t>
      </w:r>
      <w:r>
        <w:rPr>
          <w:rFonts w:ascii="ＭＳ ゴシック" w:eastAsia="ＭＳ ゴシック" w:hAnsi="ＭＳ ゴシック"/>
          <w:sz w:val="21"/>
        </w:rPr>
        <w:t>Ca2+</w:t>
      </w:r>
      <w:r>
        <w:rPr>
          <w:rFonts w:ascii="ＭＳ ゴシック" w:eastAsia="ＭＳ ゴシック" w:hAnsi="ＭＳ ゴシック" w:hint="eastAsia"/>
          <w:sz w:val="21"/>
        </w:rPr>
        <w:t>等のイオンを運ぶ。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⑦末梢組織での体温維持。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⑧白血球などの生体防御因子を運ぶ。</w:t>
      </w:r>
    </w:p>
    <w:p w:rsidR="00AF0BE7" w:rsidRPr="00A43FB3" w:rsidRDefault="00AF0BE7" w:rsidP="00E24261">
      <w:pPr>
        <w:rPr>
          <w:rFonts w:ascii="ＭＳ ゴシック" w:eastAsia="ＭＳ ゴシック" w:hAnsi="ＭＳ ゴシック" w:hint="eastAsia"/>
          <w:b/>
          <w:sz w:val="21"/>
          <w:u w:val="single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0288" behindDoc="0" locked="0" layoutInCell="1" allowOverlap="1" wp14:anchorId="42A8D7B7" wp14:editId="62685840">
            <wp:simplePos x="0" y="0"/>
            <wp:positionH relativeFrom="margin">
              <wp:posOffset>2514600</wp:posOffset>
            </wp:positionH>
            <wp:positionV relativeFrom="margin">
              <wp:posOffset>3683000</wp:posOffset>
            </wp:positionV>
            <wp:extent cx="3415665" cy="2557145"/>
            <wp:effectExtent l="0" t="0" r="0" b="8255"/>
            <wp:wrapSquare wrapText="bothSides"/>
            <wp:docPr id="11" name="図 16" descr="胸痛の頻度と重大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胸痛の頻度と重大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0BE7" w:rsidRDefault="00AF0BE7" w:rsidP="00AF0BE7">
      <w:pPr>
        <w:rPr>
          <w:rFonts w:ascii="ＭＳ ゴシック" w:eastAsia="ＭＳ ゴシック" w:hAnsi="ＭＳ ゴシック" w:hint="eastAsia"/>
          <w:b/>
          <w:sz w:val="21"/>
        </w:rPr>
      </w:pPr>
      <w:r>
        <w:rPr>
          <w:rFonts w:ascii="ＭＳ ゴシック" w:eastAsia="ＭＳ ゴシック" w:hAnsi="ＭＳ ゴシック" w:hint="eastAsia"/>
          <w:b/>
          <w:sz w:val="21"/>
        </w:rPr>
        <w:t>I. 循環器疾患で認められる症状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１．胸痛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胸痛をもたらす疾患の頻度と重大性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致死性の高い疾患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心筋梗塞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color w:val="FF0000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　肺塞栓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color w:val="FF0000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　緊張性気胸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　解離性大動脈瘤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２．呼吸困難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呼吸器疾患（75％）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上気道閉塞（気道異物、喉頭浮腫など）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下気道閉塞（気管支喘息、</w:t>
      </w:r>
      <w:r>
        <w:rPr>
          <w:rFonts w:ascii="ＭＳ ゴシック" w:eastAsia="ＭＳ ゴシック" w:hAnsi="ＭＳ ゴシック"/>
          <w:sz w:val="21"/>
        </w:rPr>
        <w:t>COPD</w:t>
      </w:r>
      <w:r>
        <w:rPr>
          <w:rFonts w:ascii="ＭＳ ゴシック" w:eastAsia="ＭＳ ゴシック" w:hAnsi="ＭＳ ゴシック" w:hint="eastAsia"/>
          <w:sz w:val="21"/>
        </w:rPr>
        <w:t>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肺実質疾患（急性肺炎、肺癌など）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心疾患（10％）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肺うっ血（心不全、僧房弁狭窄症など）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３．動悸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通常は自覚しない心臓の拍動や鼓動，またはその乱れを自覚する事．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循環器疾患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不整脈（期外収縮、頻脈）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noProof/>
          <w:sz w:val="21"/>
        </w:rPr>
        <w:drawing>
          <wp:anchor distT="0" distB="0" distL="114300" distR="114300" simplePos="0" relativeHeight="251661312" behindDoc="0" locked="0" layoutInCell="1" allowOverlap="1" wp14:anchorId="0DFFD68D" wp14:editId="2AD6A4A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45485" cy="2159000"/>
            <wp:effectExtent l="0" t="0" r="5715" b="0"/>
            <wp:wrapSquare wrapText="bothSides"/>
            <wp:docPr id="13" name="図 13" descr="動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動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56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sz w:val="21"/>
        </w:rPr>
        <w:t xml:space="preserve">　　非不整脈（心不全、高血圧など）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非循環器疾患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color w:val="FF0000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>
        <w:rPr>
          <w:rFonts w:ascii="ＭＳ ゴシック" w:eastAsia="ＭＳ ゴシック" w:hAnsi="ＭＳ ゴシック" w:hint="eastAsia"/>
          <w:color w:val="FF0000"/>
          <w:sz w:val="21"/>
        </w:rPr>
        <w:t>２次性（貧血、発熱、甲状腺機能亢進）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color w:val="FF0000"/>
          <w:sz w:val="21"/>
        </w:rPr>
      </w:pPr>
      <w:r>
        <w:rPr>
          <w:rFonts w:ascii="ＭＳ ゴシック" w:eastAsia="ＭＳ ゴシック" w:hAnsi="ＭＳ ゴシック" w:hint="eastAsia"/>
          <w:color w:val="FF0000"/>
          <w:sz w:val="21"/>
        </w:rPr>
        <w:t xml:space="preserve">　　心因性（心臓神経症、過換気症候群など）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>４．浮腫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心性：うっ血性心不全</w:t>
      </w:r>
    </w:p>
    <w:p w:rsidR="00AF0BE7" w:rsidRPr="004D28D2" w:rsidRDefault="00AF0BE7" w:rsidP="00AF0BE7">
      <w:pPr>
        <w:rPr>
          <w:rFonts w:ascii="ＭＳ ゴシック" w:eastAsia="ＭＳ ゴシック" w:hAnsi="ＭＳ ゴシック" w:hint="eastAsia"/>
          <w:sz w:val="21"/>
          <w:u w:val="single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Pr="004D28D2">
        <w:rPr>
          <w:rFonts w:ascii="ＭＳ ゴシック" w:eastAsia="ＭＳ ゴシック" w:hAnsi="ＭＳ ゴシック" w:hint="eastAsia"/>
          <w:sz w:val="21"/>
          <w:u w:val="single"/>
        </w:rPr>
        <w:t>下肢に多く、夕方に増強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肝性：肝硬変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腹水、下肢の浮腫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腎性：糸球体腎炎、腎不全</w:t>
      </w:r>
    </w:p>
    <w:p w:rsidR="00AF0BE7" w:rsidRPr="004D28D2" w:rsidRDefault="00AF0BE7" w:rsidP="00AF0BE7">
      <w:pPr>
        <w:rPr>
          <w:rFonts w:ascii="ＭＳ ゴシック" w:eastAsia="ＭＳ ゴシック" w:hAnsi="ＭＳ ゴシック" w:hint="eastAsia"/>
          <w:sz w:val="21"/>
          <w:u w:val="single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　</w:t>
      </w:r>
      <w:r w:rsidRPr="004D28D2">
        <w:rPr>
          <w:rFonts w:ascii="ＭＳ ゴシック" w:eastAsia="ＭＳ ゴシック" w:hAnsi="ＭＳ ゴシック" w:hint="eastAsia"/>
          <w:sz w:val="21"/>
          <w:u w:val="single"/>
        </w:rPr>
        <w:t>眼瞼、顔の浮腫、朝方に多い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栄養失調性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内分泌性：甲状腺機能低下症（粘液水腫）</w:t>
      </w:r>
    </w:p>
    <w:p w:rsidR="00AF0BE7" w:rsidRDefault="00AF0BE7" w:rsidP="00AF0BE7">
      <w:pPr>
        <w:rPr>
          <w:rFonts w:ascii="ＭＳ ゴシック" w:eastAsia="ＭＳ ゴシック" w:hAnsi="ＭＳ ゴシック" w:hint="eastAsia"/>
          <w:sz w:val="21"/>
        </w:rPr>
      </w:pPr>
      <w:r>
        <w:rPr>
          <w:rFonts w:ascii="ＭＳ ゴシック" w:eastAsia="ＭＳ ゴシック" w:hAnsi="ＭＳ ゴシック" w:hint="eastAsia"/>
          <w:sz w:val="21"/>
        </w:rPr>
        <w:t xml:space="preserve">　妊娠性</w:t>
      </w:r>
    </w:p>
    <w:p w:rsidR="00E24261" w:rsidRDefault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="ＭＳ ゴシック" w:eastAsia="ＭＳ ゴシック" w:hAnsi="ＭＳ ゴシック"/>
          <w:b/>
          <w:noProof/>
          <w:color w:val="0070C0"/>
        </w:rPr>
        <w:drawing>
          <wp:inline distT="0" distB="0" distL="0" distR="0">
            <wp:extent cx="3350895" cy="2233930"/>
            <wp:effectExtent l="0" t="0" r="1905" b="1270"/>
            <wp:docPr id="15" name="図 14" descr="うっ血はなぜ悪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 descr="うっ血はなぜ悪い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５．失神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失神とは一過性の意識消失発作を指し、心疾患による、てんかんなどの脳神経疾患による、代謝性のものなどがある。反射性（36～62％）、心原性（10～30％）、起立性（2～24％）、脳血管性（1％）などがある．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①心性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・アダムス・ストークス症候群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急に発生した極端な徐脈、心停止、頻脈のた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めに、心臓から脳への血液の供給が大きく低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下／停止して、脳の酸素低下を来した場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合をいう。その結果、めまい・失神・けいれ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んが現れて死に至ることもある危険な状態。</w:t>
      </w:r>
    </w:p>
    <w:p w:rsidR="00AF0BE7" w:rsidRPr="00AF0BE7" w:rsidRDefault="00AF0BE7" w:rsidP="00AF0BE7">
      <w:pPr>
        <w:rPr>
          <w:rFonts w:asciiTheme="majorEastAsia" w:eastAsiaTheme="majorEastAsia" w:hAnsiTheme="major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房室ブロックが</w:t>
      </w:r>
      <w:r w:rsidRPr="00AF0BE7">
        <w:rPr>
          <w:rFonts w:asciiTheme="majorEastAsia" w:eastAsiaTheme="majorEastAsia" w:hAnsiTheme="majorEastAsia"/>
          <w:sz w:val="21"/>
          <w:szCs w:val="21"/>
        </w:rPr>
        <w:t>50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−</w:t>
      </w:r>
      <w:r w:rsidRPr="00AF0BE7">
        <w:rPr>
          <w:rFonts w:asciiTheme="majorEastAsia" w:eastAsiaTheme="majorEastAsia" w:hAnsiTheme="majorEastAsia"/>
          <w:sz w:val="21"/>
          <w:szCs w:val="21"/>
        </w:rPr>
        <w:t>60%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、洞不全症候群が</w:t>
      </w:r>
      <w:r w:rsidRPr="00AF0BE7">
        <w:rPr>
          <w:rFonts w:asciiTheme="majorEastAsia" w:eastAsiaTheme="majorEastAsia" w:hAnsiTheme="majorEastAsia"/>
          <w:sz w:val="21"/>
          <w:szCs w:val="21"/>
        </w:rPr>
        <w:t>30</w:t>
      </w:r>
    </w:p>
    <w:p w:rsidR="00AF0BE7" w:rsidRPr="00AF0BE7" w:rsidRDefault="00AF0BE7" w:rsidP="00AF0BE7">
      <w:pPr>
        <w:rPr>
          <w:rFonts w:asciiTheme="majorEastAsia" w:eastAsiaTheme="majorEastAsia" w:hAnsiTheme="majorEastAsia"/>
          <w:sz w:val="21"/>
          <w:szCs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2336" behindDoc="0" locked="0" layoutInCell="1" allowOverlap="1" wp14:anchorId="6A2E1D94" wp14:editId="063199AD">
            <wp:simplePos x="0" y="0"/>
            <wp:positionH relativeFrom="margin">
              <wp:posOffset>3462020</wp:posOffset>
            </wp:positionH>
            <wp:positionV relativeFrom="margin">
              <wp:posOffset>0</wp:posOffset>
            </wp:positionV>
            <wp:extent cx="2582545" cy="2159000"/>
            <wp:effectExtent l="0" t="0" r="8255" b="0"/>
            <wp:wrapSquare wrapText="bothSides"/>
            <wp:docPr id="17" name="図 13" descr="失神発作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 descr="失神発作の図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−</w:t>
      </w:r>
      <w:r w:rsidRPr="00AF0BE7">
        <w:rPr>
          <w:rFonts w:asciiTheme="majorEastAsia" w:eastAsiaTheme="majorEastAsia" w:hAnsiTheme="majorEastAsia"/>
          <w:sz w:val="21"/>
          <w:szCs w:val="21"/>
        </w:rPr>
        <w:t>40%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、その他に心室頻拍、心室細動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・器質的心疾患（大動脈弁狭窄症など）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②反射性（神経調節性）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血管迷走神経性失神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朝礼などで長時間立っていると不意に意識が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なくなる、立ちくらみがおきる、めまいがおき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るなどの症状が特徴。また、病院で採血したり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すると自分の血をみて気絶する人がいるが、こ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れも血管迷走神経反射。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６．ショック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定義（日本救急医学会）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血圧低下（収縮期血圧90mmHg以下）　＋　小項目３項目以上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①心拍数100以上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②微弱な脈拍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③爪床の毛細血管のrefilling遅延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④意識障害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⑤乏尿／無尿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⑥皮膚蒼白と冷汗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１）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ショックの分類</w:t>
      </w:r>
    </w:p>
    <w:p w:rsid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・外傷性ショック：1次性は精神的ショックによる神経反射（疼痛などの引金（trigger）による血管</w:t>
      </w:r>
    </w:p>
    <w:p w:rsid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迷走神経反射（Vaso-vagal reflex））の結果、徐脈・心収縮力の低下に起因する心拍出量の低下お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よび末梢血管拡張による血圧低下が起こる。2次性は出血性ショックによる。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・心原性ショック：心筋梗塞による急性左心不全によるショック状態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・出血性ショック：血液の喪失による血圧の低下</w:t>
      </w:r>
    </w:p>
    <w:p w:rsid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・エンドトキシンショック：エンドトキシンがマクロファージのサイトカイン産生、内皮細胞の細動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脈拡張因子産生、全身の細動脈拡張を誘発して血圧低下。温かいショック</w:t>
      </w:r>
    </w:p>
    <w:p w:rsid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・アナフィラキシーショック：薬剤などに対する過敏反応として起こる。多量の化学伝達物質が好塩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基球から放出される。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７．チアノーゼ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毛細血管中の還元型ヘモグロビンの量が5g/dl以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上に増加した状態をさす．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中心性：動脈血酸素飽和度の低下による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　　拘束性肺疾患など、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　　右→左シャント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末梢性：血流うっ滞による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　　心不全、閉塞性動脈硬化症など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II. 不整脈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心電図の読み方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①調律（洞調律や接合部調律など）、心拍数</w:t>
      </w:r>
    </w:p>
    <w:p w:rsidR="00AF0BE7" w:rsidRPr="00AF0BE7" w:rsidRDefault="00AF0BE7" w:rsidP="00AF0BE7">
      <w:pPr>
        <w:rPr>
          <w:rFonts w:asciiTheme="majorEastAsia" w:eastAsiaTheme="majorEastAsia" w:hAnsiTheme="major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②電気軸（電気信号の全体の流れを指す−</w:t>
      </w:r>
      <w:r w:rsidRPr="00AF0BE7">
        <w:rPr>
          <w:rFonts w:asciiTheme="majorEastAsia" w:eastAsiaTheme="majorEastAsia" w:hAnsiTheme="majorEastAsia"/>
          <w:sz w:val="21"/>
          <w:szCs w:val="21"/>
        </w:rPr>
        <w:t>30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〜＋</w:t>
      </w:r>
      <w:r w:rsidRPr="00AF0BE7">
        <w:rPr>
          <w:rFonts w:asciiTheme="majorEastAsia" w:eastAsiaTheme="majorEastAsia" w:hAnsiTheme="majorEastAsia"/>
          <w:sz w:val="21"/>
          <w:szCs w:val="21"/>
        </w:rPr>
        <w:t>90</w:t>
      </w:r>
      <w:r w:rsidRPr="00AF0BE7">
        <w:rPr>
          <w:rFonts w:asciiTheme="majorEastAsia" w:eastAsiaTheme="majorEastAsia" w:hAnsiTheme="majorEastAsia" w:hint="eastAsia"/>
          <w:sz w:val="21"/>
          <w:szCs w:val="21"/>
        </w:rPr>
        <w:t>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③P波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④PQ間隔（0.12-0.20秒）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⑤Q波（正常でもQ波はあるが、R波の1/4以上になるような異常Q波ない）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⑥QRS波（心肥大ではR波増高、脚ブロックではQRS波の幅が広くなる）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⑦ST部分、T波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>不整脈は、刺激を形成して伝達するという、心臓本来の仕組みがうまく機能しない際に出現する。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１）分類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・脈が不整になる不整脈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期外収縮（心房性、心室性）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心房細動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・脈が遅くなる不整脈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洞不全症候群」　　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房室ブロック</w:t>
      </w:r>
    </w:p>
    <w:p w:rsidR="00AF0BE7" w:rsidRPr="00AF0BE7" w:rsidRDefault="00E17E59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4384" behindDoc="0" locked="0" layoutInCell="1" allowOverlap="1" wp14:anchorId="177D0FF3" wp14:editId="33D9A44F">
            <wp:simplePos x="0" y="0"/>
            <wp:positionH relativeFrom="margin">
              <wp:posOffset>4000500</wp:posOffset>
            </wp:positionH>
            <wp:positionV relativeFrom="margin">
              <wp:posOffset>4585335</wp:posOffset>
            </wp:positionV>
            <wp:extent cx="1663700" cy="1750060"/>
            <wp:effectExtent l="0" t="0" r="12700" b="2540"/>
            <wp:wrapSquare wrapText="bothSides"/>
            <wp:docPr id="21" name="図 45" descr="期外収縮の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5" descr="期外収縮の図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BE7"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・脈が速くなる不整脈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上室性：洞性頻拍、心房粗動、発作性上室性頻脈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心室性：心室頻拍、心室粗動・細動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２）期外収縮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心房性期外収縮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接合部性期外収縮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心室性期外収縮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（急性の虚血性心疾患で発生しやすく、頻発する際には心室細動が発生しやすいので危険性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が高い）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３）心房細動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基礎疾患の明らかでない加齢に伴って発症率が高くなるものと、症候性に起こるものに分け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られる。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・症候性心房細動を起こす疾患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心臓弁膜症（僧房弁疾患）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心筋症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虚血性心疾患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高血圧症</w:t>
      </w:r>
    </w:p>
    <w:p w:rsidR="00AF0BE7" w:rsidRPr="00AF0BE7" w:rsidRDefault="00E17E59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67F89DB" wp14:editId="55D85F3D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61970" cy="2540000"/>
            <wp:effectExtent l="0" t="0" r="11430" b="0"/>
            <wp:wrapSquare wrapText="bothSides"/>
            <wp:docPr id="19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14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BE7"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心房中核欠損症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甲状腺機能亢進症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心不全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・重大な病態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心拍出量の低下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血栓形成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・治療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①洞調律にもどす</w:t>
      </w:r>
    </w:p>
    <w:p w:rsidR="00E17E59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　薬物：b-blocker、カルシウム拮抗剤、</w:t>
      </w:r>
    </w:p>
    <w:p w:rsidR="00AF0BE7" w:rsidRPr="00AF0BE7" w:rsidRDefault="00E17E59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　</w:t>
      </w:r>
      <w:r w:rsidR="00AF0BE7" w:rsidRPr="00AF0BE7">
        <w:rPr>
          <w:rFonts w:asciiTheme="majorEastAsia" w:eastAsiaTheme="majorEastAsia" w:hAnsiTheme="majorEastAsia" w:hint="eastAsia"/>
          <w:sz w:val="21"/>
          <w:szCs w:val="21"/>
        </w:rPr>
        <w:t>ジギタリス製剤</w:t>
      </w:r>
    </w:p>
    <w:p w:rsidR="00AF0BE7" w:rsidRPr="00AF0BE7" w:rsidRDefault="00AF0BE7" w:rsidP="00AF0BE7">
      <w:pPr>
        <w:rPr>
          <w:rFonts w:asciiTheme="majorEastAsia" w:eastAsiaTheme="majorEastAsia" w:hAnsiTheme="majorEastAsia" w:hint="eastAsia"/>
          <w:sz w:val="21"/>
          <w:szCs w:val="21"/>
        </w:rPr>
      </w:pPr>
      <w:r w:rsidRPr="00AF0BE7">
        <w:rPr>
          <w:rFonts w:asciiTheme="majorEastAsia" w:eastAsiaTheme="majorEastAsia" w:hAnsiTheme="majorEastAsia" w:hint="eastAsia"/>
          <w:sz w:val="21"/>
          <w:szCs w:val="21"/>
        </w:rPr>
        <w:t xml:space="preserve">　　　　電気ショック</w:t>
      </w:r>
    </w:p>
    <w:p w:rsidR="00AF0BE7" w:rsidRDefault="00AF0BE7">
      <w:pPr>
        <w:rPr>
          <w:rFonts w:ascii="ＭＳ ゴシック" w:eastAsia="ＭＳ ゴシック" w:hAnsi="ＭＳ ゴシック" w:hint="eastAsia"/>
          <w:b/>
          <w:sz w:val="21"/>
          <w:u w:val="single"/>
        </w:rPr>
      </w:pPr>
      <w:r w:rsidRPr="00AF0BE7">
        <w:rPr>
          <w:rFonts w:ascii="ＭＳ ゴシック" w:eastAsia="ＭＳ ゴシック" w:hAnsi="ＭＳ ゴシック" w:hint="eastAsia"/>
          <w:b/>
          <w:sz w:val="21"/>
        </w:rPr>
        <w:t xml:space="preserve">　　　</w:t>
      </w:r>
      <w:r w:rsidRPr="008F0CF0">
        <w:rPr>
          <w:rFonts w:ascii="ＭＳ ゴシック" w:eastAsia="ＭＳ ゴシック" w:hAnsi="ＭＳ ゴシック" w:hint="eastAsia"/>
          <w:b/>
          <w:sz w:val="21"/>
          <w:u w:val="single"/>
        </w:rPr>
        <w:t>②血栓形成を抑制（抗凝固療法）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>４）洞不全症候群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洞徐脈は50/分以下の洞調律を指す。運動選手などは心拍数が40/分でも絶好調の場合もある．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（こうした場合には治療しない）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めまいや失神（Adams-Stokes症候群）、倦怠感、胸痛などの症状が出るものを洞不全症候群と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呼ぶ。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50％は心房細動・粗動に合併するもので、頻脈発作に続いて洞房結節抑制がかかるために徐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脈となる。（右の３番目のタイプ）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治療としてはペースメーカーの絶対的適応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8602A5" wp14:editId="452036DA">
            <wp:simplePos x="0" y="0"/>
            <wp:positionH relativeFrom="margin">
              <wp:posOffset>1607185</wp:posOffset>
            </wp:positionH>
            <wp:positionV relativeFrom="margin">
              <wp:posOffset>5207000</wp:posOffset>
            </wp:positionV>
            <wp:extent cx="4424680" cy="1524000"/>
            <wp:effectExtent l="0" t="0" r="0" b="0"/>
            <wp:wrapSquare wrapText="bothSides"/>
            <wp:docPr id="23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５）房室ブロック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・I度房室ブロック</w:t>
      </w:r>
    </w:p>
    <w:p w:rsid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　心房の刺激はす</w:t>
      </w:r>
    </w:p>
    <w:p w:rsid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べて心室に伝わ</w:t>
      </w:r>
    </w:p>
    <w:p w:rsid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る。治療は必要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なし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・II度房室ブロック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Wenkebach型（徐々にPQ間隔が延長してQRS波がぬける）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治療は徐脈がなければしない。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MobitzII型（PQ間隔は一定だが、QRS波がぬける）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無症状でもペースメーカーの適応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・III度房室ブロック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心房と心室は独立して拍動する。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ペースメーカーの適応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６）上室性頻脈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6432" behindDoc="0" locked="0" layoutInCell="1" allowOverlap="1" wp14:anchorId="41864053" wp14:editId="565E90C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678555" cy="889000"/>
            <wp:effectExtent l="0" t="0" r="4445" b="0"/>
            <wp:wrapSquare wrapText="bothSides"/>
            <wp:docPr id="25" name="図 49" descr="上室性頻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 descr="上室性頻拍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2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発作性上室性頻拍（PSVT）</w:t>
      </w:r>
    </w:p>
    <w:p w:rsid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（paroxysmal supraventricular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 tachycardia）</w:t>
      </w:r>
    </w:p>
    <w:p w:rsid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約90％がリエントリーを原因と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 w:hint="eastAsia"/>
          <w:sz w:val="21"/>
          <w:szCs w:val="21"/>
        </w:rPr>
        <w:t xml:space="preserve">　　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する（心房と心室をつなぐ副伝導路が存在する）発作性の頻拍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房室結節リエントリー頻拍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房室リエントリー頻拍（WPW症候群など）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心房頻拍（低カリウム血症、ジギタリス中毒）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突然起こる動悸、めまい、意識消失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心電図で規則正しいRR間隔で幅の狭いQRS波の連続（140-220/分程度）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・治療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急性期：迷走神経刺激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　　　　ATP製剤、カルシウム拮抗剤、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　　　　β-blockerなどを静注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WPW症候群</w:t>
      </w:r>
    </w:p>
    <w:p w:rsidR="00E17E59" w:rsidRDefault="00E17E59" w:rsidP="00E17E59">
      <w:pPr>
        <w:rPr>
          <w:rFonts w:asciiTheme="majorEastAsia" w:eastAsiaTheme="majorEastAsia" w:hAnsiTheme="major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上室性頻拍を引き起こす副伝導路が存在するために心電図上のδ波、PQ短縮、QRS延長を認める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疾患。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発作時には上室性頻拍と発作性心房細動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・治療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非発作時には経過観察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発作時：迷走神経刺激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　　</w:t>
      </w: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ATPやカルシウム拮抗剤静注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再発予防：カテーテルアブレーション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７）心室頻拍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心室の一部から起こる異所性刺激が連続して発生し、頻脈を呈する。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非連続性心室頻拍（30秒以下）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連続性心室頻拍（30秒以上継続）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①病態生理と心電図</w:t>
      </w:r>
    </w:p>
    <w:p w:rsidR="00E17E59" w:rsidRDefault="00E17E59" w:rsidP="00E17E59">
      <w:pPr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心室に起源を有する頻拍性不整脈で，先行するP波を欠く、QRS波の規則的な出現、幅広いQRS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波（0.12秒以上）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②治療</w:t>
      </w:r>
    </w:p>
    <w:p w:rsidR="00E17E59" w:rsidRDefault="00E17E59" w:rsidP="00E17E59">
      <w:pPr>
        <w:rPr>
          <w:rFonts w:asciiTheme="majorEastAsia" w:eastAsiaTheme="majorEastAsia" w:hAnsiTheme="major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非連続性頻拍に対しては、基礎疾患である虚血性心疾患、心筋症、心不全、電解質異常の治療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連続性心室頻拍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急性期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・血行動態が安定している場合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anchor distT="0" distB="0" distL="114300" distR="114300" simplePos="0" relativeHeight="251667456" behindDoc="0" locked="0" layoutInCell="1" allowOverlap="1" wp14:anchorId="49B52E52" wp14:editId="46BEE3D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21990" cy="2413000"/>
            <wp:effectExtent l="0" t="0" r="3810" b="0"/>
            <wp:wrapSquare wrapText="bothSides"/>
            <wp:docPr id="27" name="図 51" descr="心室頻拍から心室細動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 descr="心室頻拍から心室細動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24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プロカインアミド、アミオダロンなど。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・血行動態が不安定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カルディオバージョン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・拍動を触れない場合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カウンターショック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根治療法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　</w:t>
      </w:r>
      <w:r>
        <w:rPr>
          <w:rFonts w:asciiTheme="majorEastAsia" w:eastAsiaTheme="majorEastAsia" w:hAnsiTheme="majorEastAsia"/>
          <w:sz w:val="21"/>
          <w:szCs w:val="21"/>
        </w:rPr>
        <w:t xml:space="preserve">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カテーテルアブレーション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 w:rsidRPr="00E17E59">
        <w:rPr>
          <w:rFonts w:asciiTheme="majorEastAsia" w:eastAsiaTheme="majorEastAsia" w:hAnsiTheme="majorEastAsia" w:hint="eastAsia"/>
          <w:sz w:val="21"/>
          <w:szCs w:val="21"/>
        </w:rPr>
        <w:t xml:space="preserve">　</w:t>
      </w:r>
      <w:r>
        <w:rPr>
          <w:rFonts w:asciiTheme="majorEastAsia" w:eastAsiaTheme="majorEastAsia" w:hAnsiTheme="majorEastAsia"/>
          <w:sz w:val="21"/>
          <w:szCs w:val="21"/>
        </w:rPr>
        <w:t xml:space="preserve">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８）心室細動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急性心筋梗塞や弁膜症などが原因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めまい、失神</w:t>
      </w:r>
    </w:p>
    <w:p w:rsidR="00E17E59" w:rsidRPr="00E17E59" w:rsidRDefault="00E17E59" w:rsidP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Theme="majorEastAsia" w:eastAsiaTheme="majorEastAsia" w:hAnsiTheme="majorEastAsia"/>
          <w:sz w:val="21"/>
          <w:szCs w:val="21"/>
        </w:rPr>
        <w:t xml:space="preserve">    </w:t>
      </w:r>
      <w:r w:rsidRPr="00E17E59">
        <w:rPr>
          <w:rFonts w:asciiTheme="majorEastAsia" w:eastAsiaTheme="majorEastAsia" w:hAnsiTheme="majorEastAsia" w:hint="eastAsia"/>
          <w:sz w:val="21"/>
          <w:szCs w:val="21"/>
        </w:rPr>
        <w:t>治療法としてはカウンターショック</w:t>
      </w:r>
    </w:p>
    <w:p w:rsidR="00E17E59" w:rsidRPr="00E24261" w:rsidRDefault="00E17E59">
      <w:pPr>
        <w:rPr>
          <w:rFonts w:asciiTheme="majorEastAsia" w:eastAsiaTheme="majorEastAsia" w:hAnsiTheme="majorEastAsia" w:hint="eastAsia"/>
          <w:sz w:val="21"/>
          <w:szCs w:val="21"/>
        </w:rPr>
      </w:pPr>
      <w:r>
        <w:rPr>
          <w:rFonts w:ascii="ＭＳ ゴシック" w:eastAsia="ＭＳ ゴシック" w:hAnsi="ＭＳ ゴシック"/>
          <w:noProof/>
          <w:sz w:val="21"/>
        </w:rPr>
        <w:drawing>
          <wp:inline distT="0" distB="0" distL="0" distR="0">
            <wp:extent cx="3058160" cy="2348230"/>
            <wp:effectExtent l="0" t="0" r="0" b="0"/>
            <wp:docPr id="29" name="図 52" descr="心室細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 descr="心室細動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E17E59" w:rsidRPr="00E24261" w:rsidSect="00E24261">
      <w:footerReference w:type="even" r:id="rId21"/>
      <w:footerReference w:type="default" r:id="rId22"/>
      <w:pgSz w:w="11900" w:h="16840"/>
      <w:pgMar w:top="1418" w:right="1134" w:bottom="1418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59" w:rsidRDefault="00E17E59" w:rsidP="00E17E59">
      <w:r>
        <w:separator/>
      </w:r>
    </w:p>
  </w:endnote>
  <w:endnote w:type="continuationSeparator" w:id="0">
    <w:p w:rsidR="00E17E59" w:rsidRDefault="00E17E59" w:rsidP="00E1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59" w:rsidRDefault="00E17E59" w:rsidP="00E17E5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17E59" w:rsidRDefault="00E17E59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59" w:rsidRDefault="00E17E59" w:rsidP="00E17E5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E64F6">
      <w:rPr>
        <w:rStyle w:val="a7"/>
        <w:noProof/>
      </w:rPr>
      <w:t>1</w:t>
    </w:r>
    <w:r>
      <w:rPr>
        <w:rStyle w:val="a7"/>
      </w:rPr>
      <w:fldChar w:fldCharType="end"/>
    </w:r>
  </w:p>
  <w:p w:rsidR="00E17E59" w:rsidRDefault="00E17E59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59" w:rsidRDefault="00E17E59" w:rsidP="00E17E59">
      <w:r>
        <w:separator/>
      </w:r>
    </w:p>
  </w:footnote>
  <w:footnote w:type="continuationSeparator" w:id="0">
    <w:p w:rsidR="00E17E59" w:rsidRDefault="00E17E59" w:rsidP="00E17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261"/>
    <w:rsid w:val="004C7314"/>
    <w:rsid w:val="009E64F6"/>
    <w:rsid w:val="00AF0BE7"/>
    <w:rsid w:val="00E17E59"/>
    <w:rsid w:val="00E24261"/>
    <w:rsid w:val="00F62B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335D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6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4261"/>
    <w:rPr>
      <w:rFonts w:ascii="ヒラギノ角ゴ ProN W3" w:eastAsia="ヒラギノ角ゴ ProN W3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7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7E59"/>
  </w:style>
  <w:style w:type="character" w:styleId="a7">
    <w:name w:val="page number"/>
    <w:basedOn w:val="a0"/>
    <w:uiPriority w:val="99"/>
    <w:semiHidden/>
    <w:unhideWhenUsed/>
    <w:rsid w:val="00E17E5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6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4261"/>
    <w:rPr>
      <w:rFonts w:ascii="ヒラギノ角ゴ ProN W3" w:eastAsia="ヒラギノ角ゴ ProN W3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17E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7E59"/>
  </w:style>
  <w:style w:type="character" w:styleId="a7">
    <w:name w:val="page number"/>
    <w:basedOn w:val="a0"/>
    <w:uiPriority w:val="99"/>
    <w:semiHidden/>
    <w:unhideWhenUsed/>
    <w:rsid w:val="00E17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610</Words>
  <Characters>3482</Characters>
  <Application>Microsoft Macintosh Word</Application>
  <DocSecurity>0</DocSecurity>
  <Lines>29</Lines>
  <Paragraphs>8</Paragraphs>
  <ScaleCrop>false</ScaleCrop>
  <Company>hoku-iryo-u.ac.jp</Company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masanobu masanobu</dc:creator>
  <cp:keywords/>
  <dc:description/>
  <cp:lastModifiedBy>masanobu masanobu</cp:lastModifiedBy>
  <cp:revision>1</cp:revision>
  <dcterms:created xsi:type="dcterms:W3CDTF">2016-03-01T03:05:00Z</dcterms:created>
  <dcterms:modified xsi:type="dcterms:W3CDTF">2016-03-01T03:38:00Z</dcterms:modified>
</cp:coreProperties>
</file>